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82EC" w14:textId="3119C82F" w:rsidR="00D70F6A" w:rsidRDefault="00AF6293" w:rsidP="00D4730E">
      <w:pPr>
        <w:spacing w:after="240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AF6293">
        <w:rPr>
          <w:rFonts w:eastAsia="Times New Roman" w:cstheme="minorHAnsi"/>
          <w:b/>
          <w:bCs/>
          <w:color w:val="000000"/>
          <w:sz w:val="28"/>
          <w:lang w:eastAsia="ru-RU"/>
        </w:rPr>
        <w:t>Вэй Цзи Ма. Байесовские модели восприятия и действия</w:t>
      </w:r>
    </w:p>
    <w:p w14:paraId="584E3373" w14:textId="3AB2EF8C" w:rsidR="00121F74" w:rsidRDefault="00121F74" w:rsidP="00121F74">
      <w:pPr>
        <w:rPr>
          <w:lang w:eastAsia="ru-RU"/>
        </w:rPr>
      </w:pPr>
      <w:r>
        <w:rPr>
          <w:lang w:eastAsia="ru-RU"/>
        </w:rPr>
        <w:t xml:space="preserve">Многие формы восприятия и действий можно математически смоделировать с помощью вероятностного (байесовского) вывода </w:t>
      </w:r>
      <w:r w:rsidR="00CF086B">
        <w:rPr>
          <w:lang w:eastAsia="ru-RU"/>
        </w:rPr>
        <w:t>–</w:t>
      </w:r>
      <w:r>
        <w:rPr>
          <w:lang w:eastAsia="ru-RU"/>
        </w:rPr>
        <w:t xml:space="preserve"> метода, используемого для получения выводов на основе неопределенных данных. Согласно этим моделям, сталкиваясь с зашумленными и неоднозначными данными, человеческий мозг ведет себя как талантливый специалист по обработке данных или следователь на месте преступления. Данная богатая примерами и иллюстрациями книга представляет собой введение в методологию построения и использования вероятностных моделей перцептивного принятия решений и действий.</w:t>
      </w:r>
    </w:p>
    <w:p w14:paraId="34CDB487" w14:textId="747C557E" w:rsidR="00121F74" w:rsidRPr="00725D30" w:rsidRDefault="00121F74" w:rsidP="00AF6293">
      <w:pPr>
        <w:rPr>
          <w:lang w:eastAsia="ru-RU"/>
        </w:rPr>
      </w:pPr>
      <w:r>
        <w:rPr>
          <w:lang w:eastAsia="ru-RU"/>
        </w:rPr>
        <w:t>Вэй Цзи Ма, Конрад Кёрдинг, Дэниел Голдрайх. Байесовские модели восприятия и действия. – М.:</w:t>
      </w:r>
      <w:r w:rsidRPr="00121F74">
        <w:rPr>
          <w:lang w:eastAsia="ru-RU"/>
        </w:rPr>
        <w:t xml:space="preserve"> </w:t>
      </w:r>
      <w:r>
        <w:rPr>
          <w:lang w:eastAsia="ru-RU"/>
        </w:rPr>
        <w:t>ДМК Пресс, 2023. – 458 с.</w:t>
      </w:r>
    </w:p>
    <w:p w14:paraId="272CF598" w14:textId="2FF93A2E" w:rsidR="00121F74" w:rsidRDefault="00121F74" w:rsidP="00121F74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739B0C9" wp14:editId="2F0EA062">
            <wp:extent cx="1632857" cy="232410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857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2B422" w14:textId="5E245395" w:rsidR="00121F74" w:rsidRDefault="00121F74" w:rsidP="00CF086B">
      <w:pPr>
        <w:pStyle w:val="3"/>
        <w:rPr>
          <w:lang w:eastAsia="ru-RU"/>
        </w:rPr>
      </w:pPr>
      <w:r>
        <w:rPr>
          <w:lang w:eastAsia="ru-RU"/>
        </w:rPr>
        <w:t>Глава</w:t>
      </w:r>
      <w:r w:rsidR="00CF086B" w:rsidRPr="00CF086B">
        <w:rPr>
          <w:lang w:eastAsia="ru-RU"/>
        </w:rPr>
        <w:t xml:space="preserve"> 1</w:t>
      </w:r>
      <w:r w:rsidR="00CF086B">
        <w:rPr>
          <w:lang w:eastAsia="ru-RU"/>
        </w:rPr>
        <w:t xml:space="preserve">. </w:t>
      </w:r>
      <w:r>
        <w:rPr>
          <w:lang w:eastAsia="ru-RU"/>
        </w:rPr>
        <w:t>Неопределенность и вывод</w:t>
      </w:r>
    </w:p>
    <w:p w14:paraId="5F1515BC" w14:textId="5D42CC05" w:rsidR="00121F74" w:rsidRDefault="00121F74" w:rsidP="00CF086B">
      <w:pPr>
        <w:spacing w:after="0"/>
        <w:rPr>
          <w:lang w:eastAsia="ru-RU"/>
        </w:rPr>
      </w:pPr>
      <w:r>
        <w:rPr>
          <w:lang w:eastAsia="ru-RU"/>
        </w:rPr>
        <w:t>Восприятие по своей сути является вероятностным и как таковое оптимально характеризуется как процесс байесовского вывода:</w:t>
      </w:r>
    </w:p>
    <w:p w14:paraId="46EFB3A6" w14:textId="320A4C88" w:rsidR="00121F74" w:rsidRDefault="00121F74" w:rsidP="00CF086B">
      <w:pPr>
        <w:pStyle w:val="aa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t>условные вероятности, такие как p(A|B), представляют вероятность A при заданном B. В байесовском выводе о восприятии A и B обычно представляют состояние мира и наблюдение;</w:t>
      </w:r>
    </w:p>
    <w:p w14:paraId="74CBC5C9" w14:textId="7AFD23A3" w:rsidR="00121F74" w:rsidRDefault="00121F74" w:rsidP="00CF086B">
      <w:pPr>
        <w:pStyle w:val="aa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t>функция правдоподобия р(наблюдение|состояние мира) отражает информационное содержание сенсорного наблюдения, относящееся к различению одного состояния мира от другого;</w:t>
      </w:r>
    </w:p>
    <w:p w14:paraId="486FB218" w14:textId="7CA824E5" w:rsidR="00121F74" w:rsidRDefault="00121F74" w:rsidP="00CF086B">
      <w:pPr>
        <w:pStyle w:val="aa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t>чем более плоской является функция правдоподобия, тем меньше полезной информации мы получаем от наших органов чувств. Если функция правдоподобия совершенно плоская, то наблюдатель ничему не научился из наблюдения;</w:t>
      </w:r>
    </w:p>
    <w:p w14:paraId="070755E6" w14:textId="2FBC2B73" w:rsidR="00121F74" w:rsidRDefault="00121F74" w:rsidP="00CF086B">
      <w:pPr>
        <w:pStyle w:val="aa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t xml:space="preserve">априорное распределение вероятностей по состояниям мира р(состояние мира) суммирует информационное содержание наших прошлых наблюдений, </w:t>
      </w:r>
      <w:r w:rsidR="00EA4FA5">
        <w:rPr>
          <w:lang w:eastAsia="ru-RU"/>
        </w:rPr>
        <w:t>т. е.</w:t>
      </w:r>
      <w:r>
        <w:rPr>
          <w:lang w:eastAsia="ru-RU"/>
        </w:rPr>
        <w:t xml:space="preserve"> исходные знания, которые у нас есть о мире. Восприятие основано не только на сенсорных наблюдениях, но и на ожиданиях, основанных на предыдущем опыте;</w:t>
      </w:r>
    </w:p>
    <w:p w14:paraId="3F7709C9" w14:textId="6CDD4008" w:rsidR="00121F74" w:rsidRDefault="00121F74" w:rsidP="00CF086B">
      <w:pPr>
        <w:pStyle w:val="aa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t>более плоские априорные распределения означают, что мы меньше знаем о потенциальных состояниях мира;</w:t>
      </w:r>
    </w:p>
    <w:p w14:paraId="54BF321D" w14:textId="37369196" w:rsidR="00121F74" w:rsidRDefault="00121F74" w:rsidP="00CF086B">
      <w:pPr>
        <w:pStyle w:val="aa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t>согласно правилу Байеса, апостериорная вероятность каждого гипотетического состояния мира р(состояние мира|наблюдение) вычисляется, исходя из вероятностей и априорных знаний о состояниях мира;</w:t>
      </w:r>
    </w:p>
    <w:p w14:paraId="7E2D7C47" w14:textId="294693B3" w:rsidR="00121F74" w:rsidRDefault="00121F74" w:rsidP="00CF086B">
      <w:pPr>
        <w:pStyle w:val="aa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t>восприяти</w:t>
      </w:r>
      <w:r w:rsidR="002F0747">
        <w:rPr>
          <w:lang w:eastAsia="ru-RU"/>
        </w:rPr>
        <w:t>е</w:t>
      </w:r>
      <w:r>
        <w:rPr>
          <w:lang w:eastAsia="ru-RU"/>
        </w:rPr>
        <w:t>, будь то зрение, слух или другие чувства, подвержены неопределенности</w:t>
      </w:r>
      <w:r w:rsidR="002F0747">
        <w:rPr>
          <w:lang w:eastAsia="ru-RU"/>
        </w:rPr>
        <w:t>.</w:t>
      </w:r>
    </w:p>
    <w:p w14:paraId="726031BC" w14:textId="77777777" w:rsidR="00943157" w:rsidRDefault="00121F74" w:rsidP="00121F74">
      <w:pPr>
        <w:rPr>
          <w:lang w:eastAsia="ru-RU"/>
        </w:rPr>
      </w:pPr>
      <w:r>
        <w:rPr>
          <w:lang w:eastAsia="ru-RU"/>
        </w:rPr>
        <w:t>Задача 1.9. Исследовательская статья под названием «Пасхальный кролик в октябре: он маскируется под утку?» поясняет, что «о внешнем виде пасхального кролика в его нерабочие дни известно очень мало». В ходе исследования авторы показали «неоднозначный рисунок утки/кролика (без указания авторства из номера Fliegende Blatter от 23 октября 1892 г.) 265 испытуемым в пасхальное воскресенье и 276 испытуемым в воскресенье в октябре 1992 г.</w:t>
      </w:r>
    </w:p>
    <w:p w14:paraId="0395BB58" w14:textId="24D09E93" w:rsidR="00121F74" w:rsidRDefault="00943157" w:rsidP="00121F74">
      <w:pPr>
        <w:rPr>
          <w:lang w:eastAsia="ru-RU"/>
        </w:rPr>
      </w:pPr>
      <w:r>
        <w:rPr>
          <w:lang w:eastAsia="ru-RU"/>
        </w:rPr>
        <w:lastRenderedPageBreak/>
        <w:t>А</w:t>
      </w:r>
      <w:r w:rsidR="00121F74">
        <w:rPr>
          <w:lang w:eastAsia="ru-RU"/>
        </w:rPr>
        <w:t>вторы сообщ</w:t>
      </w:r>
      <w:r>
        <w:rPr>
          <w:lang w:eastAsia="ru-RU"/>
        </w:rPr>
        <w:t>или</w:t>
      </w:r>
      <w:r w:rsidR="00121F74">
        <w:rPr>
          <w:lang w:eastAsia="ru-RU"/>
        </w:rPr>
        <w:t>: «Если на Пасху рисунок значительно чаще распознавался как кролик, то в октябре большинство испытуемых считали его птицей». Рисунок, показанный авторами в своем исследовании, был похож на следующий:</w:t>
      </w:r>
    </w:p>
    <w:p w14:paraId="60954BEF" w14:textId="18FA9C8C" w:rsidR="00121F74" w:rsidRDefault="00943157" w:rsidP="00121F74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6154772E" wp14:editId="73D0384D">
            <wp:extent cx="2177143" cy="1322614"/>
            <wp:effectExtent l="0" t="0" r="0" b="0"/>
            <wp:docPr id="1798013734" name="Рисунок 1" descr="Изображение выглядит как зарисовка, рисунок, искусство, Детское искусст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013734" name="Рисунок 1" descr="Изображение выглядит как зарисовка, рисунок, искусство, Детское искусство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143" cy="132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40937" w14:textId="0E1EEFBC" w:rsidR="00943157" w:rsidRDefault="00943157" w:rsidP="00121F74">
      <w:pPr>
        <w:rPr>
          <w:lang w:eastAsia="ru-RU"/>
        </w:rPr>
      </w:pPr>
      <w:r>
        <w:rPr>
          <w:lang w:eastAsia="ru-RU"/>
        </w:rPr>
        <w:t>Рис. 1. Кролик или утка?</w:t>
      </w:r>
    </w:p>
    <w:p w14:paraId="5A8EFDBE" w14:textId="77777777" w:rsidR="00121F74" w:rsidRDefault="00121F74" w:rsidP="00121F74">
      <w:pPr>
        <w:rPr>
          <w:lang w:eastAsia="ru-RU"/>
        </w:rPr>
      </w:pPr>
      <w:r>
        <w:rPr>
          <w:lang w:eastAsia="ru-RU"/>
        </w:rPr>
        <w:t>Дайте байесовское объяснение результатов, полученных авторами.</w:t>
      </w:r>
    </w:p>
    <w:p w14:paraId="04F9D2BF" w14:textId="0AC6E98F" w:rsidR="00121F74" w:rsidRDefault="00121F74" w:rsidP="00943157">
      <w:pPr>
        <w:pStyle w:val="3"/>
        <w:rPr>
          <w:lang w:eastAsia="ru-RU"/>
        </w:rPr>
      </w:pPr>
      <w:r>
        <w:rPr>
          <w:lang w:eastAsia="ru-RU"/>
        </w:rPr>
        <w:t>Глава 2</w:t>
      </w:r>
      <w:r w:rsidR="00943157">
        <w:rPr>
          <w:lang w:eastAsia="ru-RU"/>
        </w:rPr>
        <w:t xml:space="preserve">. </w:t>
      </w:r>
      <w:r>
        <w:rPr>
          <w:lang w:eastAsia="ru-RU"/>
        </w:rPr>
        <w:t>Применение правила Байеса</w:t>
      </w:r>
    </w:p>
    <w:p w14:paraId="1EDAC988" w14:textId="51883121" w:rsidR="00121F74" w:rsidRDefault="00121F74" w:rsidP="00121F74">
      <w:pPr>
        <w:rPr>
          <w:lang w:eastAsia="ru-RU"/>
        </w:rPr>
      </w:pPr>
      <w:r>
        <w:rPr>
          <w:lang w:eastAsia="ru-RU"/>
        </w:rPr>
        <w:t>Предположим, что, по нашему опыту, 10% всех полов мокрые:</w:t>
      </w:r>
      <w:r w:rsidR="00943157">
        <w:rPr>
          <w:lang w:eastAsia="ru-RU"/>
        </w:rPr>
        <w:t xml:space="preserve"> </w:t>
      </w:r>
      <w:r>
        <w:rPr>
          <w:lang w:eastAsia="ru-RU"/>
        </w:rPr>
        <w:t>р(мокрый) = 0,1; р(сухой) = 0,9.</w:t>
      </w:r>
      <w:r w:rsidR="00943157">
        <w:rPr>
          <w:lang w:eastAsia="ru-RU"/>
        </w:rPr>
        <w:t xml:space="preserve"> </w:t>
      </w:r>
      <w:r>
        <w:rPr>
          <w:lang w:eastAsia="ru-RU"/>
        </w:rPr>
        <w:t>Вероятности появления при отсутствии каких-либо наблюдений будут называться базовыми частотностями (base rate) в статистике или встречаемостями (prevalences) в медицине.</w:t>
      </w:r>
    </w:p>
    <w:p w14:paraId="4A722FB0" w14:textId="28442A7E" w:rsidR="00121F74" w:rsidRDefault="00121F74" w:rsidP="00121F74">
      <w:pPr>
        <w:rPr>
          <w:lang w:eastAsia="ru-RU"/>
        </w:rPr>
      </w:pPr>
      <w:r>
        <w:rPr>
          <w:lang w:eastAsia="ru-RU"/>
        </w:rPr>
        <w:t xml:space="preserve">Порождающая модель также определяет вероятности наблюдений, обусловленных состояниями мира. Предположим, что, по нашему опыту, блестят 80% мокрых полов и только 40% сухих. Эти вероятности являются условными и принимают форму р(наблюдение|состояние мира). Эти вероятности должны быть определены для каждой комбинации наблюдения и состояния мира. </w:t>
      </w:r>
      <w:r w:rsidR="00943157">
        <w:rPr>
          <w:lang w:eastAsia="ru-RU"/>
        </w:rPr>
        <w:t>П</w:t>
      </w:r>
      <w:r>
        <w:rPr>
          <w:lang w:eastAsia="ru-RU"/>
        </w:rPr>
        <w:t>редпол</w:t>
      </w:r>
      <w:r w:rsidR="00943157">
        <w:rPr>
          <w:lang w:eastAsia="ru-RU"/>
        </w:rPr>
        <w:t>ожи</w:t>
      </w:r>
      <w:r>
        <w:rPr>
          <w:lang w:eastAsia="ru-RU"/>
        </w:rPr>
        <w:t>м, что</w:t>
      </w:r>
    </w:p>
    <w:p w14:paraId="199C3F24" w14:textId="588E7F5C" w:rsidR="00121F74" w:rsidRDefault="00121F74" w:rsidP="00121F74">
      <w:pPr>
        <w:rPr>
          <w:lang w:eastAsia="ru-RU"/>
        </w:rPr>
      </w:pPr>
      <w:r>
        <w:rPr>
          <w:lang w:eastAsia="ru-RU"/>
        </w:rPr>
        <w:t>р(блестящий|мокрый) = 0.8</w:t>
      </w:r>
    </w:p>
    <w:p w14:paraId="1A2F1781" w14:textId="6CF48CA2" w:rsidR="00121F74" w:rsidRDefault="00121F74" w:rsidP="00121F74">
      <w:pPr>
        <w:rPr>
          <w:lang w:eastAsia="ru-RU"/>
        </w:rPr>
      </w:pPr>
      <w:r>
        <w:rPr>
          <w:lang w:eastAsia="ru-RU"/>
        </w:rPr>
        <w:t>р(неблестящий|мокрый) = 0.2</w:t>
      </w:r>
    </w:p>
    <w:p w14:paraId="1BA57806" w14:textId="444FF2B7" w:rsidR="00121F74" w:rsidRDefault="00121F74" w:rsidP="00121F74">
      <w:pPr>
        <w:rPr>
          <w:lang w:eastAsia="ru-RU"/>
        </w:rPr>
      </w:pPr>
      <w:r>
        <w:rPr>
          <w:lang w:eastAsia="ru-RU"/>
        </w:rPr>
        <w:t>р(блестящий|сухой) = 0.4</w:t>
      </w:r>
    </w:p>
    <w:p w14:paraId="35FA2E96" w14:textId="67629439" w:rsidR="00943157" w:rsidRDefault="00121F74" w:rsidP="00943157">
      <w:pPr>
        <w:rPr>
          <w:lang w:eastAsia="ru-RU"/>
        </w:rPr>
      </w:pPr>
      <w:r>
        <w:rPr>
          <w:lang w:eastAsia="ru-RU"/>
        </w:rPr>
        <w:t>р(неблестящий|сухой) = 0.6</w:t>
      </w:r>
    </w:p>
    <w:p w14:paraId="211A9B92" w14:textId="4BDD338F" w:rsidR="00121F74" w:rsidRDefault="00121F74" w:rsidP="00121F74">
      <w:pPr>
        <w:rPr>
          <w:lang w:eastAsia="ru-RU"/>
        </w:rPr>
      </w:pPr>
      <w:r>
        <w:rPr>
          <w:lang w:eastAsia="ru-RU"/>
        </w:rPr>
        <w:t>Вывод можно сделать, используя правило Байеса</w:t>
      </w:r>
    </w:p>
    <w:p w14:paraId="7C4B8CB8" w14:textId="01B92635" w:rsidR="00943157" w:rsidRPr="00943157" w:rsidRDefault="00EA4FA5" w:rsidP="00121F74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</m:t>
              </m:r>
            </m:e>
          </m:d>
          <m:r>
            <w:rPr>
              <w:rFonts w:ascii="Cambria Math" w:hAnsi="Cambria Math"/>
              <w:lang w:val="en-US" w:eastAsia="ru-RU"/>
            </w:rPr>
            <m:t xml:space="preserve"> p</m:t>
          </m:r>
          <m:d>
            <m:d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dPr>
            <m:e>
              <m:r>
                <w:rPr>
                  <w:rFonts w:ascii="Cambria Math" w:hAnsi="Cambria Math"/>
                  <w:lang w:val="en-US" w:eastAsia="ru-RU"/>
                </w:rPr>
                <m:t>A</m:t>
              </m:r>
            </m:e>
            <m:e>
              <m:r>
                <w:rPr>
                  <w:rFonts w:ascii="Cambria Math" w:hAnsi="Cambria Math"/>
                  <w:lang w:val="en-US" w:eastAsia="ru-RU"/>
                </w:rPr>
                <m:t>B</m:t>
              </m:r>
            </m:e>
          </m:d>
          <m:r>
            <w:rPr>
              <w:rFonts w:ascii="Cambria Math" w:hAnsi="Cambria Math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lang w:val="en-US" w:eastAsia="ru-RU"/>
                </w:rPr>
                <m:t>p(B|A)∙p(A)</m:t>
              </m:r>
            </m:num>
            <m:den>
              <m:r>
                <w:rPr>
                  <w:rFonts w:ascii="Cambria Math" w:hAnsi="Cambria Math"/>
                  <w:lang w:val="en-US" w:eastAsia="ru-RU"/>
                </w:rPr>
                <m:t>p(B)</m:t>
              </m:r>
            </m:den>
          </m:f>
        </m:oMath>
      </m:oMathPara>
    </w:p>
    <w:p w14:paraId="2F8F9B52" w14:textId="66F9E110" w:rsidR="00121F74" w:rsidRDefault="00121F74" w:rsidP="00121F74">
      <w:pPr>
        <w:rPr>
          <w:lang w:eastAsia="ru-RU"/>
        </w:rPr>
      </w:pPr>
      <w:r>
        <w:rPr>
          <w:lang w:eastAsia="ru-RU"/>
        </w:rPr>
        <w:t xml:space="preserve">где А и В </w:t>
      </w:r>
      <w:r w:rsidR="00943157" w:rsidRPr="00943157">
        <w:rPr>
          <w:lang w:eastAsia="ru-RU"/>
        </w:rPr>
        <w:t>–</w:t>
      </w:r>
      <w:r>
        <w:rPr>
          <w:lang w:eastAsia="ru-RU"/>
        </w:rPr>
        <w:t xml:space="preserve"> любые две случайные величины.</w:t>
      </w:r>
    </w:p>
    <w:p w14:paraId="2ED0F15F" w14:textId="388E3E55" w:rsidR="00121F74" w:rsidRDefault="00121F74" w:rsidP="00121F74">
      <w:pPr>
        <w:rPr>
          <w:lang w:eastAsia="ru-RU"/>
        </w:rPr>
      </w:pPr>
      <w:r>
        <w:rPr>
          <w:lang w:eastAsia="ru-RU"/>
        </w:rPr>
        <w:t xml:space="preserve">В контексте вывода А </w:t>
      </w:r>
      <w:r w:rsidR="00943157" w:rsidRPr="00943157">
        <w:rPr>
          <w:lang w:eastAsia="ru-RU"/>
        </w:rPr>
        <w:t>–</w:t>
      </w:r>
      <w:r>
        <w:rPr>
          <w:lang w:eastAsia="ru-RU"/>
        </w:rPr>
        <w:t xml:space="preserve"> это скорее гипотетическое, чем фактическое состояние мира, и мы часто будем обозначать его через Н (от англ. hypothesized </w:t>
      </w:r>
      <w:r w:rsidR="00943157" w:rsidRPr="00943157">
        <w:rPr>
          <w:lang w:eastAsia="ru-RU"/>
        </w:rPr>
        <w:t>–</w:t>
      </w:r>
      <w:r>
        <w:rPr>
          <w:lang w:eastAsia="ru-RU"/>
        </w:rPr>
        <w:t xml:space="preserve"> гипотетический, предполагаемый). B </w:t>
      </w:r>
      <w:r w:rsidR="00943157" w:rsidRPr="00943157">
        <w:rPr>
          <w:lang w:eastAsia="ru-RU"/>
        </w:rPr>
        <w:t>–</w:t>
      </w:r>
      <w:r>
        <w:rPr>
          <w:lang w:eastAsia="ru-RU"/>
        </w:rPr>
        <w:t xml:space="preserve"> это наблюдение или набор наблюдений, которые мы будем обозначать как «obs» (от англ. observation </w:t>
      </w:r>
      <w:r w:rsidR="00943157" w:rsidRPr="00943157">
        <w:rPr>
          <w:lang w:eastAsia="ru-RU"/>
        </w:rPr>
        <w:t>–</w:t>
      </w:r>
      <w:r>
        <w:rPr>
          <w:lang w:eastAsia="ru-RU"/>
        </w:rPr>
        <w:t xml:space="preserve"> наблюдение).</w:t>
      </w:r>
    </w:p>
    <w:p w14:paraId="6BF33E9C" w14:textId="6D1C865D" w:rsidR="00943157" w:rsidRPr="00943157" w:rsidRDefault="006A00B2" w:rsidP="00943157">
      <w:pPr>
        <w:rPr>
          <w:i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ru-RU"/>
            </w:rPr>
            <m:t>(2)</m:t>
          </m:r>
          <m:r>
            <w:rPr>
              <w:rFonts w:ascii="Cambria Math" w:hAnsi="Cambria Math"/>
              <w:lang w:val="en-US" w:eastAsia="ru-RU"/>
            </w:rPr>
            <m:t xml:space="preserve"> p</m:t>
          </m:r>
          <m:d>
            <m:d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dPr>
            <m:e>
              <m:r>
                <w:rPr>
                  <w:rFonts w:ascii="Cambria Math" w:hAnsi="Cambria Math"/>
                  <w:lang w:val="en-US" w:eastAsia="ru-RU"/>
                </w:rPr>
                <m:t>H</m:t>
              </m:r>
            </m:e>
            <m:e>
              <m:r>
                <w:rPr>
                  <w:rFonts w:ascii="Cambria Math" w:hAnsi="Cambria Math"/>
                  <w:lang w:val="en-US" w:eastAsia="ru-RU"/>
                </w:rPr>
                <m:t>obs</m:t>
              </m:r>
            </m:e>
          </m:d>
          <m:r>
            <w:rPr>
              <w:rFonts w:ascii="Cambria Math" w:hAnsi="Cambria Math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lang w:val="en-US" w:eastAsia="ru-RU"/>
                </w:rPr>
                <m:t>p(obs|H)∙p(H)</m:t>
              </m:r>
            </m:num>
            <m:den>
              <m:r>
                <w:rPr>
                  <w:rFonts w:ascii="Cambria Math" w:hAnsi="Cambria Math"/>
                  <w:lang w:val="en-US" w:eastAsia="ru-RU"/>
                </w:rPr>
                <m:t>p(obs)</m:t>
              </m:r>
            </m:den>
          </m:f>
        </m:oMath>
      </m:oMathPara>
    </w:p>
    <w:p w14:paraId="528CB2A0" w14:textId="24CBBC56" w:rsidR="00121F74" w:rsidRDefault="00121F74" w:rsidP="00121F74">
      <w:pPr>
        <w:rPr>
          <w:lang w:eastAsia="ru-RU"/>
        </w:rPr>
      </w:pPr>
      <w:r>
        <w:rPr>
          <w:lang w:eastAsia="ru-RU"/>
        </w:rPr>
        <w:t>Здесь p(H) называется априорной вероятностью H, p(obs|H) называется правдоподобием H, а p(H|obs)</w:t>
      </w:r>
      <w:r w:rsidR="006A00B2" w:rsidRPr="006A00B2">
        <w:rPr>
          <w:lang w:eastAsia="ru-RU"/>
        </w:rPr>
        <w:t xml:space="preserve"> –</w:t>
      </w:r>
      <w:r>
        <w:rPr>
          <w:lang w:eastAsia="ru-RU"/>
        </w:rPr>
        <w:t xml:space="preserve"> апостериорной вероятностью H. Это уравнение отражает интуитивно понятный характер правила Байеса применительно к оценке гипотез: если гипотеза чаще оказывается верной в мире, то еще до того, как мы примем во внимание наблюдения, эта гипотеза является более вероятной (априорность), и если наблюдения более ожидаемы при гипотезе (правдоподобие), то эта гипотеза также более вероятна. </w:t>
      </w:r>
    </w:p>
    <w:p w14:paraId="7F914C53" w14:textId="00CB4417" w:rsidR="00121F74" w:rsidRDefault="006A00B2" w:rsidP="00121F74">
      <w:pPr>
        <w:rPr>
          <w:lang w:eastAsia="ru-RU"/>
        </w:rPr>
      </w:pPr>
      <w:r>
        <w:rPr>
          <w:lang w:eastAsia="ru-RU"/>
        </w:rPr>
        <w:t>Н</w:t>
      </w:r>
      <w:r w:rsidR="00121F74">
        <w:rPr>
          <w:lang w:eastAsia="ru-RU"/>
        </w:rPr>
        <w:t>е говорите «правдоподобие наблюдения». Правдоподобие всегда является функцией гипотетического состояния мира. Оно равно вероятности данного наблюдения при гипотетическом состоянии мира.</w:t>
      </w:r>
    </w:p>
    <w:p w14:paraId="0429F701" w14:textId="4CD72C33" w:rsidR="00121F74" w:rsidRDefault="00121F74" w:rsidP="00121F74">
      <w:pPr>
        <w:rPr>
          <w:lang w:eastAsia="ru-RU"/>
        </w:rPr>
      </w:pPr>
      <w:r>
        <w:rPr>
          <w:lang w:eastAsia="ru-RU"/>
        </w:rPr>
        <w:t xml:space="preserve">Числитель в правиле Байеса </w:t>
      </w:r>
      <w:r w:rsidR="006A00B2">
        <w:rPr>
          <w:lang w:eastAsia="ru-RU"/>
        </w:rPr>
        <w:t>–</w:t>
      </w:r>
      <w:r>
        <w:rPr>
          <w:lang w:eastAsia="ru-RU"/>
        </w:rPr>
        <w:t xml:space="preserve"> произведение правдоподобия и априорной вероятности </w:t>
      </w:r>
      <w:r w:rsidR="006A00B2">
        <w:rPr>
          <w:lang w:eastAsia="ru-RU"/>
        </w:rPr>
        <w:t>–</w:t>
      </w:r>
      <w:r>
        <w:rPr>
          <w:lang w:eastAsia="ru-RU"/>
        </w:rPr>
        <w:t xml:space="preserve"> не имеет официального названия, но мы будем называть его </w:t>
      </w:r>
      <w:r w:rsidRPr="006A00B2">
        <w:rPr>
          <w:i/>
          <w:iCs/>
          <w:lang w:eastAsia="ru-RU"/>
        </w:rPr>
        <w:t>протопостериором</w:t>
      </w:r>
      <w:r>
        <w:rPr>
          <w:lang w:eastAsia="ru-RU"/>
        </w:rPr>
        <w:t xml:space="preserve"> гипотезы H:</w:t>
      </w:r>
    </w:p>
    <w:p w14:paraId="58F595BD" w14:textId="399C2F5D" w:rsidR="00121F74" w:rsidRPr="00D25BE6" w:rsidRDefault="00121F74" w:rsidP="00121F74">
      <w:pPr>
        <w:rPr>
          <w:lang w:val="en-US" w:eastAsia="ru-RU"/>
        </w:rPr>
      </w:pPr>
      <w:r w:rsidRPr="00121F74">
        <w:rPr>
          <w:lang w:val="en-US" w:eastAsia="ru-RU"/>
        </w:rPr>
        <w:t>Protoposterior(H) = p(obs|H)p(H) = p(H,obs)</w:t>
      </w:r>
    </w:p>
    <w:p w14:paraId="607E4C39" w14:textId="77777777" w:rsidR="00121F74" w:rsidRDefault="00121F74" w:rsidP="00121F74">
      <w:pPr>
        <w:rPr>
          <w:lang w:eastAsia="ru-RU"/>
        </w:rPr>
      </w:pPr>
      <w:r>
        <w:rPr>
          <w:lang w:eastAsia="ru-RU"/>
        </w:rPr>
        <w:lastRenderedPageBreak/>
        <w:t>В нашем примере протопостериорами двух гипотез являются</w:t>
      </w:r>
    </w:p>
    <w:p w14:paraId="5809DE3B" w14:textId="19BEEE29" w:rsidR="00121F74" w:rsidRPr="00121F74" w:rsidRDefault="00121F74" w:rsidP="00121F74">
      <w:pPr>
        <w:rPr>
          <w:lang w:val="en-US" w:eastAsia="ru-RU"/>
        </w:rPr>
      </w:pPr>
      <w:r w:rsidRPr="006A00B2">
        <w:rPr>
          <w:lang w:val="en-US" w:eastAsia="ru-RU"/>
        </w:rPr>
        <w:t>Protoposterior(</w:t>
      </w:r>
      <w:r>
        <w:rPr>
          <w:lang w:eastAsia="ru-RU"/>
        </w:rPr>
        <w:t>мокрый</w:t>
      </w:r>
      <w:r w:rsidRPr="006A00B2">
        <w:rPr>
          <w:lang w:val="en-US" w:eastAsia="ru-RU"/>
        </w:rPr>
        <w:t xml:space="preserve">) = </w:t>
      </w:r>
      <w:r w:rsidR="006A00B2" w:rsidRPr="00121F74">
        <w:rPr>
          <w:lang w:val="en-US" w:eastAsia="ru-RU"/>
        </w:rPr>
        <w:t>Prior</w:t>
      </w:r>
      <w:r w:rsidRPr="006A00B2">
        <w:rPr>
          <w:lang w:val="en-US" w:eastAsia="ru-RU"/>
        </w:rPr>
        <w:t>(</w:t>
      </w:r>
      <w:r>
        <w:rPr>
          <w:lang w:eastAsia="ru-RU"/>
        </w:rPr>
        <w:t>мокрый</w:t>
      </w:r>
      <w:r w:rsidRPr="006A00B2">
        <w:rPr>
          <w:lang w:val="en-US" w:eastAsia="ru-RU"/>
        </w:rPr>
        <w:t xml:space="preserve">) </w:t>
      </w:r>
      <w:r w:rsidR="006A00B2" w:rsidRPr="006A00B2">
        <w:rPr>
          <w:lang w:val="en-US" w:eastAsia="ru-RU"/>
        </w:rPr>
        <w:t>*</w:t>
      </w:r>
      <w:r w:rsidRPr="006A00B2">
        <w:rPr>
          <w:lang w:val="en-US" w:eastAsia="ru-RU"/>
        </w:rPr>
        <w:t xml:space="preserve"> Likelihood(</w:t>
      </w:r>
      <w:r>
        <w:rPr>
          <w:lang w:eastAsia="ru-RU"/>
        </w:rPr>
        <w:t>мокрый</w:t>
      </w:r>
      <w:r w:rsidRPr="006A00B2">
        <w:rPr>
          <w:lang w:val="en-US" w:eastAsia="ru-RU"/>
        </w:rPr>
        <w:t>)</w:t>
      </w:r>
      <w:r w:rsidR="006A00B2" w:rsidRPr="006A00B2">
        <w:rPr>
          <w:lang w:val="en-US" w:eastAsia="ru-RU"/>
        </w:rPr>
        <w:t xml:space="preserve"> </w:t>
      </w:r>
      <w:r w:rsidRPr="00121F74">
        <w:rPr>
          <w:lang w:val="en-US" w:eastAsia="ru-RU"/>
        </w:rPr>
        <w:t xml:space="preserve">= 0.1 </w:t>
      </w:r>
      <w:r w:rsidR="006A00B2" w:rsidRPr="006A00B2">
        <w:rPr>
          <w:lang w:val="en-US" w:eastAsia="ru-RU"/>
        </w:rPr>
        <w:t>*</w:t>
      </w:r>
      <w:r w:rsidRPr="00121F74">
        <w:rPr>
          <w:lang w:val="en-US" w:eastAsia="ru-RU"/>
        </w:rPr>
        <w:t xml:space="preserve"> 0.8 = 0.08</w:t>
      </w:r>
    </w:p>
    <w:p w14:paraId="37F1C6ED" w14:textId="3F23845B" w:rsidR="00121F74" w:rsidRPr="00D25BE6" w:rsidRDefault="00121F74" w:rsidP="00121F74">
      <w:pPr>
        <w:rPr>
          <w:lang w:val="en-US" w:eastAsia="ru-RU"/>
        </w:rPr>
      </w:pPr>
      <w:r w:rsidRPr="00121F74">
        <w:rPr>
          <w:lang w:val="en-US" w:eastAsia="ru-RU"/>
        </w:rPr>
        <w:t>Protoposterior(</w:t>
      </w:r>
      <w:r>
        <w:rPr>
          <w:lang w:eastAsia="ru-RU"/>
        </w:rPr>
        <w:t>сухой</w:t>
      </w:r>
      <w:r w:rsidRPr="00121F74">
        <w:rPr>
          <w:lang w:val="en-US" w:eastAsia="ru-RU"/>
        </w:rPr>
        <w:t>) = Prior(</w:t>
      </w:r>
      <w:r>
        <w:rPr>
          <w:lang w:eastAsia="ru-RU"/>
        </w:rPr>
        <w:t>сухой</w:t>
      </w:r>
      <w:r w:rsidRPr="00121F74">
        <w:rPr>
          <w:lang w:val="en-US" w:eastAsia="ru-RU"/>
        </w:rPr>
        <w:t>) • Likelihood</w:t>
      </w:r>
      <w:r w:rsidR="006A00B2" w:rsidRPr="00121F74">
        <w:rPr>
          <w:lang w:val="en-US" w:eastAsia="ru-RU"/>
        </w:rPr>
        <w:t>(</w:t>
      </w:r>
      <w:r w:rsidR="006A00B2">
        <w:rPr>
          <w:lang w:eastAsia="ru-RU"/>
        </w:rPr>
        <w:t>сухой</w:t>
      </w:r>
      <w:r w:rsidR="006A00B2" w:rsidRPr="00121F74">
        <w:rPr>
          <w:lang w:val="en-US" w:eastAsia="ru-RU"/>
        </w:rPr>
        <w:t>)</w:t>
      </w:r>
      <w:r w:rsidR="006A00B2" w:rsidRPr="006A00B2">
        <w:rPr>
          <w:lang w:val="en-US" w:eastAsia="ru-RU"/>
        </w:rPr>
        <w:t xml:space="preserve"> </w:t>
      </w:r>
      <w:r w:rsidRPr="006A00B2">
        <w:rPr>
          <w:lang w:val="en-US" w:eastAsia="ru-RU"/>
        </w:rPr>
        <w:t>= 0.9 • 0.4 = 0.36</w:t>
      </w:r>
    </w:p>
    <w:p w14:paraId="51694318" w14:textId="2168D17D" w:rsidR="00121F74" w:rsidRDefault="00121F74" w:rsidP="00121F74">
      <w:pPr>
        <w:rPr>
          <w:lang w:eastAsia="ru-RU"/>
        </w:rPr>
      </w:pPr>
      <w:r>
        <w:rPr>
          <w:lang w:eastAsia="ru-RU"/>
        </w:rPr>
        <w:t xml:space="preserve">Протопостериор </w:t>
      </w:r>
      <w:r w:rsidR="006A00B2">
        <w:rPr>
          <w:lang w:eastAsia="ru-RU"/>
        </w:rPr>
        <w:t>–</w:t>
      </w:r>
      <w:r>
        <w:rPr>
          <w:lang w:eastAsia="ru-RU"/>
        </w:rPr>
        <w:t xml:space="preserve"> это вероятность гипотезы и наблюдения вместе. В нашем примере 8% полов мокрые и блестящие, а 36% полов сухие и блестящие. Как и вероятности, протопостериорные значения в целом не будут в сумме равны 1.</w:t>
      </w:r>
    </w:p>
    <w:p w14:paraId="4E3FD71F" w14:textId="229B56E3" w:rsidR="00121F74" w:rsidRDefault="00121F74" w:rsidP="00121F74">
      <w:pPr>
        <w:rPr>
          <w:lang w:eastAsia="ru-RU"/>
        </w:rPr>
      </w:pPr>
      <w:r>
        <w:rPr>
          <w:lang w:eastAsia="ru-RU"/>
        </w:rPr>
        <w:t>Правило Байеса (2) говорит нам разделить протопостериорные значения на p(obs), вероятность наблюдений независимо от того, каким состоянием мира они были произведены. Оказывается, вероятность p(obs) равна сумме протопостериоров по всем гипотезам:</w:t>
      </w:r>
    </w:p>
    <w:p w14:paraId="18375E76" w14:textId="0EA5D130" w:rsidR="006A00B2" w:rsidRPr="00943157" w:rsidRDefault="00EA4FA5" w:rsidP="006A00B2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3</m:t>
              </m:r>
            </m:e>
          </m:d>
          <m:r>
            <w:rPr>
              <w:rFonts w:ascii="Cambria Math" w:hAnsi="Cambria Math"/>
              <w:lang w:val="en-US" w:eastAsia="ru-RU"/>
            </w:rPr>
            <m:t>p(obs)=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naryPr>
            <m:sub>
              <m:r>
                <w:rPr>
                  <w:rFonts w:ascii="Cambria Math" w:hAnsi="Cambria Math"/>
                  <w:lang w:val="en-US" w:eastAsia="ru-RU"/>
                </w:rPr>
                <m:t>H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/>
                  <w:lang w:val="en-US" w:eastAsia="ru-RU"/>
                </w:rPr>
                <m:t>Protoposterior</m:t>
              </m:r>
              <m:d>
                <m:dPr>
                  <m:ctrlPr>
                    <w:rPr>
                      <w:rFonts w:ascii="Cambria Math" w:hAnsi="Cambria Math"/>
                      <w:lang w:val="en-US"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lang w:val="en-US" w:eastAsia="ru-RU"/>
                    </w:rPr>
                    <m:t>H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lang w:val="en-US" w:eastAsia="ru-RU"/>
                </w:rPr>
                <m:t>=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 w:eastAsia="ru-RU"/>
                    </w:rPr>
                    <m:t>H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 w:eastAsia="ru-RU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 w:eastAsia="ru-RU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 w:eastAsia="ru-RU"/>
                        </w:rPr>
                        <m:t>obs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 w:eastAsia="ru-RU"/>
                        </w:rPr>
                        <m:t>H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n-US" w:eastAsia="ru-RU"/>
                    </w:rPr>
                    <m:t>p(H)</m:t>
                  </m:r>
                </m:e>
              </m:nary>
            </m:e>
          </m:nary>
        </m:oMath>
      </m:oMathPara>
    </w:p>
    <w:p w14:paraId="12F39878" w14:textId="268E10B3" w:rsidR="00121F74" w:rsidRDefault="00121F74" w:rsidP="00121F74">
      <w:pPr>
        <w:rPr>
          <w:lang w:eastAsia="ru-RU"/>
        </w:rPr>
      </w:pPr>
      <w:r>
        <w:rPr>
          <w:lang w:eastAsia="ru-RU"/>
        </w:rPr>
        <w:t>Чтобы получить апостериорные вероятности, сумма которых равна 1, мы нормализуем протопостериорные вероятности, то есть разделим каждую на их сумму p(obs). В этом смысле p(obs) является нормирующим множителем в правиле Байеса. В нашем примере</w:t>
      </w:r>
    </w:p>
    <w:p w14:paraId="51D4C2DD" w14:textId="6D115CAE" w:rsidR="00121F74" w:rsidRDefault="00121F74" w:rsidP="00121F74">
      <w:pPr>
        <w:rPr>
          <w:lang w:eastAsia="ru-RU"/>
        </w:rPr>
      </w:pPr>
      <w:r w:rsidRPr="006A00B2">
        <w:rPr>
          <w:lang w:val="en-US" w:eastAsia="ru-RU"/>
        </w:rPr>
        <w:t>Posterior</w:t>
      </w:r>
      <w:r w:rsidRPr="006A00B2">
        <w:rPr>
          <w:lang w:eastAsia="ru-RU"/>
        </w:rPr>
        <w:t>(</w:t>
      </w:r>
      <w:r>
        <w:rPr>
          <w:lang w:eastAsia="ru-RU"/>
        </w:rPr>
        <w:t>мокрый</w:t>
      </w:r>
      <w:r w:rsidRPr="006A00B2">
        <w:rPr>
          <w:lang w:eastAsia="ru-RU"/>
        </w:rPr>
        <w:t xml:space="preserve">) = </w:t>
      </w:r>
      <w:r>
        <w:rPr>
          <w:lang w:eastAsia="ru-RU"/>
        </w:rPr>
        <w:t>р</w:t>
      </w:r>
      <w:r w:rsidRPr="006A00B2">
        <w:rPr>
          <w:lang w:eastAsia="ru-RU"/>
        </w:rPr>
        <w:t>(</w:t>
      </w:r>
      <w:r>
        <w:rPr>
          <w:lang w:eastAsia="ru-RU"/>
        </w:rPr>
        <w:t>мокрый</w:t>
      </w:r>
      <w:r w:rsidRPr="006A00B2">
        <w:rPr>
          <w:lang w:eastAsia="ru-RU"/>
        </w:rPr>
        <w:t>|</w:t>
      </w:r>
      <w:r>
        <w:rPr>
          <w:lang w:eastAsia="ru-RU"/>
        </w:rPr>
        <w:t>блестит</w:t>
      </w:r>
      <w:r w:rsidRPr="006A00B2">
        <w:rPr>
          <w:lang w:eastAsia="ru-RU"/>
        </w:rPr>
        <w:t>)</w:t>
      </w:r>
      <w:r w:rsidR="006A00B2" w:rsidRPr="006A00B2">
        <w:rPr>
          <w:lang w:eastAsia="ru-RU"/>
        </w:rPr>
        <w:t xml:space="preserve"> = </w:t>
      </w:r>
      <w:r w:rsidRPr="006A00B2">
        <w:rPr>
          <w:lang w:val="en-US" w:eastAsia="ru-RU"/>
        </w:rPr>
        <w:t>Protoposterior</w:t>
      </w:r>
      <w:r w:rsidRPr="006A00B2">
        <w:rPr>
          <w:lang w:eastAsia="ru-RU"/>
        </w:rPr>
        <w:t>(</w:t>
      </w:r>
      <w:r w:rsidR="006A00B2">
        <w:rPr>
          <w:lang w:eastAsia="ru-RU"/>
        </w:rPr>
        <w:t>мокрый</w:t>
      </w:r>
      <w:r w:rsidRPr="006A00B2">
        <w:rPr>
          <w:lang w:eastAsia="ru-RU"/>
        </w:rPr>
        <w:t xml:space="preserve">) </w:t>
      </w:r>
      <w:r w:rsidR="006A00B2" w:rsidRPr="006A00B2">
        <w:rPr>
          <w:lang w:eastAsia="ru-RU"/>
        </w:rPr>
        <w:t xml:space="preserve">/ </w:t>
      </w:r>
      <w:r w:rsidR="006A00B2">
        <w:rPr>
          <w:lang w:eastAsia="ru-RU"/>
        </w:rPr>
        <w:t>р(блестящий)</w:t>
      </w:r>
      <w:r w:rsidR="006A00B2" w:rsidRPr="006A00B2">
        <w:rPr>
          <w:lang w:eastAsia="ru-RU"/>
        </w:rPr>
        <w:t xml:space="preserve"> = </w:t>
      </w:r>
      <w:r w:rsidRPr="006A00B2">
        <w:rPr>
          <w:lang w:eastAsia="ru-RU"/>
        </w:rPr>
        <w:t>0.08</w:t>
      </w:r>
      <w:r w:rsidR="006A00B2" w:rsidRPr="006A00B2">
        <w:rPr>
          <w:lang w:eastAsia="ru-RU"/>
        </w:rPr>
        <w:t>/</w:t>
      </w:r>
      <w:r>
        <w:rPr>
          <w:lang w:eastAsia="ru-RU"/>
        </w:rPr>
        <w:t xml:space="preserve">0.44 </w:t>
      </w:r>
      <w:r w:rsidR="006A00B2" w:rsidRPr="006A00B2">
        <w:rPr>
          <w:lang w:eastAsia="ru-RU"/>
        </w:rPr>
        <w:t>= 0.182</w:t>
      </w:r>
    </w:p>
    <w:p w14:paraId="053CC7D5" w14:textId="22CEB0C3" w:rsidR="006A00B2" w:rsidRPr="006A00B2" w:rsidRDefault="006A00B2" w:rsidP="006A00B2">
      <w:pPr>
        <w:rPr>
          <w:lang w:eastAsia="ru-RU"/>
        </w:rPr>
      </w:pPr>
      <w:r w:rsidRPr="006A00B2">
        <w:rPr>
          <w:lang w:val="en-US" w:eastAsia="ru-RU"/>
        </w:rPr>
        <w:t>Posterior</w:t>
      </w:r>
      <w:r w:rsidRPr="006A00B2">
        <w:rPr>
          <w:lang w:eastAsia="ru-RU"/>
        </w:rPr>
        <w:t>(</w:t>
      </w:r>
      <w:r>
        <w:rPr>
          <w:lang w:eastAsia="ru-RU"/>
        </w:rPr>
        <w:t>сухой</w:t>
      </w:r>
      <w:r w:rsidRPr="006A00B2">
        <w:rPr>
          <w:lang w:eastAsia="ru-RU"/>
        </w:rPr>
        <w:t xml:space="preserve">) = </w:t>
      </w:r>
      <w:r>
        <w:rPr>
          <w:lang w:eastAsia="ru-RU"/>
        </w:rPr>
        <w:t>р</w:t>
      </w:r>
      <w:r w:rsidRPr="006A00B2">
        <w:rPr>
          <w:lang w:eastAsia="ru-RU"/>
        </w:rPr>
        <w:t>(</w:t>
      </w:r>
      <w:r>
        <w:rPr>
          <w:lang w:eastAsia="ru-RU"/>
        </w:rPr>
        <w:t>сухой</w:t>
      </w:r>
      <w:r w:rsidRPr="006A00B2">
        <w:rPr>
          <w:lang w:eastAsia="ru-RU"/>
        </w:rPr>
        <w:t>|</w:t>
      </w:r>
      <w:r>
        <w:rPr>
          <w:lang w:eastAsia="ru-RU"/>
        </w:rPr>
        <w:t>блестит</w:t>
      </w:r>
      <w:r w:rsidRPr="006A00B2">
        <w:rPr>
          <w:lang w:eastAsia="ru-RU"/>
        </w:rPr>
        <w:t xml:space="preserve">) = </w:t>
      </w:r>
      <w:r w:rsidRPr="006A00B2">
        <w:rPr>
          <w:lang w:val="en-US" w:eastAsia="ru-RU"/>
        </w:rPr>
        <w:t>Protoposterior</w:t>
      </w:r>
      <w:r w:rsidRPr="006A00B2">
        <w:rPr>
          <w:lang w:eastAsia="ru-RU"/>
        </w:rPr>
        <w:t>(</w:t>
      </w:r>
      <w:r>
        <w:rPr>
          <w:lang w:eastAsia="ru-RU"/>
        </w:rPr>
        <w:t>сухой</w:t>
      </w:r>
      <w:r w:rsidRPr="006A00B2">
        <w:rPr>
          <w:lang w:eastAsia="ru-RU"/>
        </w:rPr>
        <w:t xml:space="preserve">) / </w:t>
      </w:r>
      <w:r>
        <w:rPr>
          <w:lang w:eastAsia="ru-RU"/>
        </w:rPr>
        <w:t>р(блестящий)</w:t>
      </w:r>
      <w:r w:rsidRPr="006A00B2">
        <w:rPr>
          <w:lang w:eastAsia="ru-RU"/>
        </w:rPr>
        <w:t xml:space="preserve"> = 0.</w:t>
      </w:r>
      <w:r>
        <w:rPr>
          <w:lang w:eastAsia="ru-RU"/>
        </w:rPr>
        <w:t>36</w:t>
      </w:r>
      <w:r w:rsidRPr="006A00B2">
        <w:rPr>
          <w:lang w:eastAsia="ru-RU"/>
        </w:rPr>
        <w:t>/</w:t>
      </w:r>
      <w:r>
        <w:rPr>
          <w:lang w:eastAsia="ru-RU"/>
        </w:rPr>
        <w:t xml:space="preserve">0.44 </w:t>
      </w:r>
      <w:r w:rsidRPr="006A00B2">
        <w:rPr>
          <w:lang w:eastAsia="ru-RU"/>
        </w:rPr>
        <w:t>= 0.8</w:t>
      </w:r>
      <w:r>
        <w:rPr>
          <w:lang w:eastAsia="ru-RU"/>
        </w:rPr>
        <w:t>18</w:t>
      </w:r>
    </w:p>
    <w:p w14:paraId="12CF4419" w14:textId="77777777" w:rsidR="006A00B2" w:rsidRDefault="00121F74" w:rsidP="00121F74">
      <w:pPr>
        <w:rPr>
          <w:lang w:eastAsia="ru-RU"/>
        </w:rPr>
      </w:pPr>
      <w:r>
        <w:rPr>
          <w:lang w:eastAsia="ru-RU"/>
        </w:rPr>
        <w:t>Таким образом, p(obs) гарантирует, что, в отличие от правдоподобий или протопостериорных вероятностей, апостериорные вероятности всегда в сумме равны 1, то есть нормированы.</w:t>
      </w:r>
    </w:p>
    <w:p w14:paraId="6B0C3183" w14:textId="77777777" w:rsidR="006A00B2" w:rsidRDefault="00121F74" w:rsidP="00121F74">
      <w:pPr>
        <w:rPr>
          <w:lang w:eastAsia="ru-RU"/>
        </w:rPr>
      </w:pPr>
      <w:r>
        <w:rPr>
          <w:lang w:eastAsia="ru-RU"/>
        </w:rPr>
        <w:t xml:space="preserve">Применение (readout) апостериорного распределения </w:t>
      </w:r>
      <w:r w:rsidR="006A00B2">
        <w:rPr>
          <w:lang w:eastAsia="ru-RU"/>
        </w:rPr>
        <w:t>–</w:t>
      </w:r>
      <w:r>
        <w:rPr>
          <w:lang w:eastAsia="ru-RU"/>
        </w:rPr>
        <w:t xml:space="preserve"> это отображение апостериорного распределения на решение или восприятие. Самый очевидный вывод </w:t>
      </w:r>
      <w:r w:rsidR="006A00B2">
        <w:rPr>
          <w:lang w:eastAsia="ru-RU"/>
        </w:rPr>
        <w:t>–</w:t>
      </w:r>
      <w:r>
        <w:rPr>
          <w:lang w:eastAsia="ru-RU"/>
        </w:rPr>
        <w:t xml:space="preserve"> выбрать максимум, т. е. гипотезу с наибольшей апостериорной вероятностью. Этот выбор также называется </w:t>
      </w:r>
      <w:r w:rsidRPr="006A00B2">
        <w:rPr>
          <w:i/>
          <w:iCs/>
          <w:lang w:eastAsia="ru-RU"/>
        </w:rPr>
        <w:t xml:space="preserve">максимальной апостериорной </w:t>
      </w:r>
      <w:r>
        <w:rPr>
          <w:lang w:eastAsia="ru-RU"/>
        </w:rPr>
        <w:t xml:space="preserve">(maximum a posteriori, MAP) </w:t>
      </w:r>
      <w:r w:rsidRPr="006A00B2">
        <w:rPr>
          <w:i/>
          <w:iCs/>
          <w:lang w:eastAsia="ru-RU"/>
        </w:rPr>
        <w:t>оценкой</w:t>
      </w:r>
      <w:r>
        <w:rPr>
          <w:lang w:eastAsia="ru-RU"/>
        </w:rPr>
        <w:t>.</w:t>
      </w:r>
    </w:p>
    <w:p w14:paraId="5BAEDC1F" w14:textId="66B713B5" w:rsidR="00121F74" w:rsidRDefault="00121F74" w:rsidP="00121F74">
      <w:pPr>
        <w:rPr>
          <w:lang w:eastAsia="ru-RU"/>
        </w:rPr>
      </w:pPr>
      <w:r>
        <w:rPr>
          <w:lang w:eastAsia="ru-RU"/>
        </w:rPr>
        <w:t>Задача 2.4. В некотором университете 15% всех студентов обучаются гуманитарным специальностям, 55% всех студентов являются студентами бакалавриата и 18% магистрантов обучаются гуманитарным специальностям. Какова вероятность того, что случайный студент-гуманитарий является магистрантом?</w:t>
      </w:r>
    </w:p>
    <w:p w14:paraId="5D2AFDFD" w14:textId="74A7ABD2" w:rsidR="00121F74" w:rsidRDefault="00121F74" w:rsidP="00E04623">
      <w:pPr>
        <w:pStyle w:val="3"/>
        <w:rPr>
          <w:lang w:eastAsia="ru-RU"/>
        </w:rPr>
      </w:pPr>
      <w:r>
        <w:rPr>
          <w:lang w:eastAsia="ru-RU"/>
        </w:rPr>
        <w:t>Глава</w:t>
      </w:r>
      <w:r w:rsidR="00E04623">
        <w:rPr>
          <w:lang w:eastAsia="ru-RU"/>
        </w:rPr>
        <w:t xml:space="preserve"> 3. </w:t>
      </w:r>
      <w:r>
        <w:rPr>
          <w:lang w:eastAsia="ru-RU"/>
        </w:rPr>
        <w:t>Байесовский вывод в условиях зашумленных измерений</w:t>
      </w:r>
    </w:p>
    <w:p w14:paraId="197AB51D" w14:textId="4A624522" w:rsidR="00121F74" w:rsidRDefault="00E04623" w:rsidP="00E04623">
      <w:pPr>
        <w:rPr>
          <w:lang w:eastAsia="ru-RU"/>
        </w:rPr>
      </w:pPr>
      <w:r>
        <w:rPr>
          <w:lang w:eastAsia="ru-RU"/>
        </w:rPr>
        <w:t xml:space="preserve">Поскольку сигнал зашумлен, стимулу отвечает не одно значение, а вероятностное распределение. </w:t>
      </w:r>
      <w:r w:rsidR="00121F74">
        <w:rPr>
          <w:lang w:eastAsia="ru-RU"/>
        </w:rPr>
        <w:t>Распределение, связанное со стимулом s, обозначается как p</w:t>
      </w:r>
      <w:r w:rsidR="00121F74" w:rsidRPr="00E04623">
        <w:rPr>
          <w:vertAlign w:val="subscript"/>
          <w:lang w:eastAsia="ru-RU"/>
        </w:rPr>
        <w:t>s</w:t>
      </w:r>
      <w:r w:rsidR="00121F74">
        <w:rPr>
          <w:lang w:eastAsia="ru-RU"/>
        </w:rPr>
        <w:t xml:space="preserve">(s). Это распределение состояний мира или </w:t>
      </w:r>
      <w:r>
        <w:rPr>
          <w:lang w:eastAsia="ru-RU"/>
        </w:rPr>
        <w:t>–</w:t>
      </w:r>
      <w:r w:rsidR="00121F74">
        <w:rPr>
          <w:lang w:eastAsia="ru-RU"/>
        </w:rPr>
        <w:t xml:space="preserve"> в нашем текущем примере </w:t>
      </w:r>
      <w:r>
        <w:rPr>
          <w:lang w:eastAsia="ru-RU"/>
        </w:rPr>
        <w:t>–</w:t>
      </w:r>
      <w:r w:rsidR="00121F74">
        <w:rPr>
          <w:lang w:eastAsia="ru-RU"/>
        </w:rPr>
        <w:t xml:space="preserve"> распределение стимулов отражает, как часто встречается каждое возможное значение s.</w:t>
      </w:r>
    </w:p>
    <w:p w14:paraId="5C4C0A84" w14:textId="1E0FB2AF" w:rsidR="00121F74" w:rsidRDefault="00121F74" w:rsidP="00E04623">
      <w:pPr>
        <w:rPr>
          <w:lang w:eastAsia="ru-RU"/>
        </w:rPr>
      </w:pPr>
      <w:r>
        <w:rPr>
          <w:lang w:eastAsia="ru-RU"/>
        </w:rPr>
        <w:t>Наиболее часто используемым непрерывным распределением вероятностей является распределение Гаусса, или нормальное распределение.</w:t>
      </w:r>
    </w:p>
    <w:p w14:paraId="405F6566" w14:textId="6922D27C" w:rsidR="00E04623" w:rsidRDefault="00E04623" w:rsidP="00E04623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7F1DF3F" wp14:editId="6A9767BF">
            <wp:extent cx="4655703" cy="2287946"/>
            <wp:effectExtent l="0" t="0" r="0" b="0"/>
            <wp:docPr id="1123239011" name="Рисунок 3" descr="Изображение выглядит как текст, диаграмма, линия, Граф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239011" name="Рисунок 3" descr="Изображение выглядит как текст, диаграмма, линия, График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319" cy="229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C4104" w14:textId="06EF421B" w:rsidR="00121F74" w:rsidRDefault="00E04623" w:rsidP="00121F74">
      <w:pPr>
        <w:rPr>
          <w:lang w:eastAsia="ru-RU"/>
        </w:rPr>
      </w:pPr>
      <w:r>
        <w:rPr>
          <w:lang w:eastAsia="ru-RU"/>
        </w:rPr>
        <w:t xml:space="preserve">Рис. 2. </w:t>
      </w:r>
      <w:r w:rsidRPr="00E04623">
        <w:rPr>
          <w:rFonts w:ascii="Calibri" w:hAnsi="Calibri" w:cs="Calibri"/>
          <w:lang w:eastAsia="ru-RU"/>
        </w:rPr>
        <w:t>Рассмотрим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одно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испытание</w:t>
      </w:r>
      <w:r w:rsidRPr="00E04623">
        <w:rPr>
          <w:lang w:eastAsia="ru-RU"/>
        </w:rPr>
        <w:t xml:space="preserve">, </w:t>
      </w:r>
      <w:r w:rsidRPr="00E04623">
        <w:rPr>
          <w:rFonts w:ascii="Calibri" w:hAnsi="Calibri" w:cs="Calibri"/>
          <w:lang w:eastAsia="ru-RU"/>
        </w:rPr>
        <w:t>в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котором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измеряется</w:t>
      </w:r>
      <w:r w:rsidRPr="00E04623">
        <w:rPr>
          <w:lang w:eastAsia="ru-RU"/>
        </w:rPr>
        <w:t xml:space="preserve"> x</w:t>
      </w:r>
      <w:r w:rsidRPr="00E04623">
        <w:rPr>
          <w:vertAlign w:val="subscript"/>
          <w:lang w:eastAsia="ru-RU"/>
        </w:rPr>
        <w:t>obs</w:t>
      </w:r>
      <w:r w:rsidRPr="00E04623">
        <w:rPr>
          <w:lang w:eastAsia="ru-RU"/>
        </w:rPr>
        <w:t xml:space="preserve">. </w:t>
      </w:r>
      <w:r w:rsidRPr="00E04623">
        <w:rPr>
          <w:rFonts w:ascii="Calibri" w:hAnsi="Calibri" w:cs="Calibri"/>
          <w:lang w:eastAsia="ru-RU"/>
        </w:rPr>
        <w:t>Наблюдатель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пытается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сделать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вывод</w:t>
      </w:r>
      <w:r w:rsidRPr="00E04623">
        <w:rPr>
          <w:lang w:eastAsia="ru-RU"/>
        </w:rPr>
        <w:t xml:space="preserve">, </w:t>
      </w:r>
      <w:r w:rsidRPr="00E04623">
        <w:rPr>
          <w:rFonts w:ascii="Calibri" w:hAnsi="Calibri" w:cs="Calibri"/>
          <w:lang w:eastAsia="ru-RU"/>
        </w:rPr>
        <w:t>какое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значение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стимула</w:t>
      </w:r>
      <w:r w:rsidRPr="00E04623">
        <w:rPr>
          <w:lang w:eastAsia="ru-RU"/>
        </w:rPr>
        <w:t xml:space="preserve"> s </w:t>
      </w:r>
      <w:r w:rsidRPr="00E04623">
        <w:rPr>
          <w:rFonts w:ascii="Calibri" w:hAnsi="Calibri" w:cs="Calibri"/>
          <w:lang w:eastAsia="ru-RU"/>
        </w:rPr>
        <w:t>произвело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это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измерение</w:t>
      </w:r>
      <w:r w:rsidRPr="00E04623">
        <w:rPr>
          <w:lang w:eastAsia="ru-RU"/>
        </w:rPr>
        <w:t xml:space="preserve">. </w:t>
      </w:r>
      <w:r w:rsidRPr="00E04623">
        <w:rPr>
          <w:rFonts w:ascii="Calibri" w:hAnsi="Calibri" w:cs="Calibri"/>
          <w:lang w:eastAsia="ru-RU"/>
        </w:rPr>
        <w:t>Две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функции</w:t>
      </w:r>
      <w:r w:rsidRPr="00E04623">
        <w:rPr>
          <w:lang w:eastAsia="ru-RU"/>
        </w:rPr>
        <w:t xml:space="preserve">, </w:t>
      </w:r>
      <w:r w:rsidRPr="00E04623">
        <w:rPr>
          <w:rFonts w:ascii="Calibri" w:hAnsi="Calibri" w:cs="Calibri"/>
          <w:lang w:eastAsia="ru-RU"/>
        </w:rPr>
        <w:t>которые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играют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роль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в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процессе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вывода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наблюдателя</w:t>
      </w:r>
      <w:r w:rsidRPr="00E04623">
        <w:rPr>
          <w:lang w:eastAsia="ru-RU"/>
        </w:rPr>
        <w:t xml:space="preserve"> (</w:t>
      </w:r>
      <w:r w:rsidRPr="00E04623">
        <w:rPr>
          <w:rFonts w:ascii="Calibri" w:hAnsi="Calibri" w:cs="Calibri"/>
          <w:lang w:eastAsia="ru-RU"/>
        </w:rPr>
        <w:t>в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одном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испытании</w:t>
      </w:r>
      <w:r w:rsidRPr="00E04623">
        <w:rPr>
          <w:lang w:eastAsia="ru-RU"/>
        </w:rPr>
        <w:t xml:space="preserve">), </w:t>
      </w:r>
      <w:r>
        <w:rPr>
          <w:lang w:eastAsia="ru-RU"/>
        </w:rPr>
        <w:t>–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это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априорная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вероятность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и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правдоподобие</w:t>
      </w:r>
      <w:r w:rsidRPr="00E04623">
        <w:rPr>
          <w:lang w:eastAsia="ru-RU"/>
        </w:rPr>
        <w:t xml:space="preserve">. </w:t>
      </w:r>
      <w:r w:rsidRPr="00E04623">
        <w:rPr>
          <w:rFonts w:ascii="Calibri" w:hAnsi="Calibri" w:cs="Calibri"/>
          <w:lang w:eastAsia="ru-RU"/>
        </w:rPr>
        <w:lastRenderedPageBreak/>
        <w:t>Аргументом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как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априорного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распределения</w:t>
      </w:r>
      <w:r w:rsidRPr="00E04623">
        <w:rPr>
          <w:lang w:eastAsia="ru-RU"/>
        </w:rPr>
        <w:t>,</w:t>
      </w:r>
      <w:r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так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и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функции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правдоподобия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является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гипотетический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стимул</w:t>
      </w:r>
      <w:r w:rsidRPr="00E04623">
        <w:rPr>
          <w:lang w:eastAsia="ru-RU"/>
        </w:rPr>
        <w:t xml:space="preserve"> s</w:t>
      </w:r>
      <w:r w:rsidRPr="00E04623">
        <w:rPr>
          <w:vertAlign w:val="subscript"/>
          <w:lang w:eastAsia="ru-RU"/>
        </w:rPr>
        <w:t>hyp</w:t>
      </w:r>
      <w:r w:rsidRPr="00E04623">
        <w:rPr>
          <w:lang w:eastAsia="ru-RU"/>
        </w:rPr>
        <w:t>: (</w:t>
      </w:r>
      <w:r w:rsidRPr="00E04623">
        <w:rPr>
          <w:rFonts w:ascii="Calibri" w:hAnsi="Calibri" w:cs="Calibri"/>
          <w:lang w:eastAsia="ru-RU"/>
        </w:rPr>
        <w:t>А</w:t>
      </w:r>
      <w:r w:rsidRPr="00E04623">
        <w:rPr>
          <w:lang w:eastAsia="ru-RU"/>
        </w:rPr>
        <w:t xml:space="preserve">) </w:t>
      </w:r>
      <w:r w:rsidRPr="00E04623">
        <w:rPr>
          <w:rFonts w:ascii="Calibri" w:hAnsi="Calibri" w:cs="Calibri"/>
          <w:lang w:eastAsia="ru-RU"/>
        </w:rPr>
        <w:t>априорное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распределение</w:t>
      </w:r>
      <w:r w:rsidRPr="00E04623">
        <w:rPr>
          <w:lang w:eastAsia="ru-RU"/>
        </w:rPr>
        <w:t xml:space="preserve">. </w:t>
      </w:r>
      <w:r w:rsidRPr="00E04623">
        <w:rPr>
          <w:rFonts w:ascii="Calibri" w:hAnsi="Calibri" w:cs="Calibri"/>
          <w:lang w:eastAsia="ru-RU"/>
        </w:rPr>
        <w:t>Это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распределение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отражает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убеждения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наблюдателя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о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различных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возможных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значениях</w:t>
      </w:r>
      <w:r w:rsidRPr="00E04623">
        <w:rPr>
          <w:lang w:eastAsia="ru-RU"/>
        </w:rPr>
        <w:t xml:space="preserve">, </w:t>
      </w:r>
      <w:r w:rsidRPr="00E04623">
        <w:rPr>
          <w:rFonts w:ascii="Calibri" w:hAnsi="Calibri" w:cs="Calibri"/>
          <w:lang w:eastAsia="ru-RU"/>
        </w:rPr>
        <w:t>которые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может</w:t>
      </w:r>
      <w:r w:rsidRPr="00E04623">
        <w:rPr>
          <w:lang w:eastAsia="ru-RU"/>
        </w:rPr>
        <w:t xml:space="preserve"> </w:t>
      </w:r>
      <w:r w:rsidRPr="00E04623">
        <w:rPr>
          <w:rFonts w:ascii="Calibri" w:hAnsi="Calibri" w:cs="Calibri"/>
          <w:lang w:eastAsia="ru-RU"/>
        </w:rPr>
        <w:t>пр</w:t>
      </w:r>
      <w:r w:rsidRPr="00E04623">
        <w:rPr>
          <w:lang w:eastAsia="ru-RU"/>
        </w:rPr>
        <w:t>инимать стимул; (В) функция правдоподобия от стимула на основе измерения x</w:t>
      </w:r>
      <w:r w:rsidRPr="00E04623">
        <w:rPr>
          <w:vertAlign w:val="subscript"/>
          <w:lang w:eastAsia="ru-RU"/>
        </w:rPr>
        <w:t>obs</w:t>
      </w:r>
      <w:r w:rsidRPr="00E04623">
        <w:rPr>
          <w:lang w:eastAsia="ru-RU"/>
        </w:rPr>
        <w:t>. Функция правдоподобия сосредоточена на x</w:t>
      </w:r>
      <w:r w:rsidRPr="00E04623">
        <w:rPr>
          <w:vertAlign w:val="subscript"/>
          <w:lang w:eastAsia="ru-RU"/>
        </w:rPr>
        <w:t>obs</w:t>
      </w:r>
    </w:p>
    <w:p w14:paraId="0951ECB2" w14:textId="77777777" w:rsidR="009C3C38" w:rsidRDefault="00121F74" w:rsidP="00121F74">
      <w:pPr>
        <w:rPr>
          <w:lang w:eastAsia="ru-RU"/>
        </w:rPr>
      </w:pPr>
      <w:r>
        <w:rPr>
          <w:lang w:eastAsia="ru-RU"/>
        </w:rPr>
        <w:t xml:space="preserve">Используя функцию правдоподобия, можно сделать наилучшее предположение о значении стимула. Это наилучшее предположение называется </w:t>
      </w:r>
      <w:r w:rsidRPr="009C3C38">
        <w:rPr>
          <w:i/>
          <w:iCs/>
          <w:lang w:eastAsia="ru-RU"/>
        </w:rPr>
        <w:t>оценкой максимального правдоподобия</w:t>
      </w:r>
      <w:r>
        <w:rPr>
          <w:lang w:eastAsia="ru-RU"/>
        </w:rPr>
        <w:t xml:space="preserve"> (maximum-likelihood estimate, MLE)</w:t>
      </w:r>
      <w:r w:rsidR="009C3C38">
        <w:rPr>
          <w:lang w:eastAsia="ru-RU"/>
        </w:rPr>
        <w:t>.</w:t>
      </w:r>
    </w:p>
    <w:p w14:paraId="3F1C96A7" w14:textId="77777777" w:rsidR="00002CEF" w:rsidRDefault="00002CEF" w:rsidP="00002CEF">
      <w:pPr>
        <w:pStyle w:val="4"/>
        <w:rPr>
          <w:lang w:eastAsia="ru-RU"/>
        </w:rPr>
      </w:pPr>
      <w:r>
        <w:rPr>
          <w:lang w:eastAsia="ru-RU"/>
        </w:rPr>
        <w:t>Апостериорное распределение</w:t>
      </w:r>
    </w:p>
    <w:p w14:paraId="65EF9470" w14:textId="7FF041E3" w:rsidR="00121F74" w:rsidRDefault="00121F74" w:rsidP="00121F74">
      <w:pPr>
        <w:rPr>
          <w:lang w:eastAsia="ru-RU"/>
        </w:rPr>
      </w:pPr>
      <w:r>
        <w:rPr>
          <w:lang w:eastAsia="ru-RU"/>
        </w:rPr>
        <w:t>Байесовский наблюдатель вычисляет апостериорное распределение состояния мира на основе наблюдений, используя знание порождающей модели. В нашем примере апостериорное распределение представляет собой p(s</w:t>
      </w:r>
      <w:r w:rsidRPr="009C3C38">
        <w:rPr>
          <w:vertAlign w:val="subscript"/>
          <w:lang w:eastAsia="ru-RU"/>
        </w:rPr>
        <w:t>hyp</w:t>
      </w:r>
      <w:r>
        <w:rPr>
          <w:lang w:eastAsia="ru-RU"/>
        </w:rPr>
        <w:t>|x</w:t>
      </w:r>
      <w:r w:rsidRPr="009C3C38">
        <w:rPr>
          <w:vertAlign w:val="subscript"/>
          <w:lang w:eastAsia="ru-RU"/>
        </w:rPr>
        <w:t>obs</w:t>
      </w:r>
      <w:r>
        <w:rPr>
          <w:lang w:eastAsia="ru-RU"/>
        </w:rPr>
        <w:t xml:space="preserve">) </w:t>
      </w:r>
      <w:r w:rsidR="009C3C38">
        <w:rPr>
          <w:lang w:eastAsia="ru-RU"/>
        </w:rPr>
        <w:t>–</w:t>
      </w:r>
      <w:r>
        <w:rPr>
          <w:lang w:eastAsia="ru-RU"/>
        </w:rPr>
        <w:t xml:space="preserve"> функцию плотности вероятности для гипотетического стимула s</w:t>
      </w:r>
      <w:r w:rsidRPr="009C3C38">
        <w:rPr>
          <w:vertAlign w:val="subscript"/>
          <w:lang w:eastAsia="ru-RU"/>
        </w:rPr>
        <w:t>hyp</w:t>
      </w:r>
      <w:r>
        <w:rPr>
          <w:lang w:eastAsia="ru-RU"/>
        </w:rPr>
        <w:t xml:space="preserve"> при заданном измерении x</w:t>
      </w:r>
      <w:r w:rsidRPr="009C3C38">
        <w:rPr>
          <w:vertAlign w:val="subscript"/>
          <w:lang w:eastAsia="ru-RU"/>
        </w:rPr>
        <w:t>obs</w:t>
      </w:r>
      <w:r>
        <w:rPr>
          <w:lang w:eastAsia="ru-RU"/>
        </w:rPr>
        <w:t>. Правило Байеса принимает вид</w:t>
      </w:r>
    </w:p>
    <w:p w14:paraId="29D6B7FD" w14:textId="28F89F67" w:rsidR="009C3C38" w:rsidRPr="00943157" w:rsidRDefault="009C3C38" w:rsidP="009C3C38">
      <w:pPr>
        <w:rPr>
          <w:i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ru-RU"/>
            </w:rPr>
            <m:t>(4)</m:t>
          </m:r>
          <m:r>
            <w:rPr>
              <w:rFonts w:ascii="Cambria Math" w:hAnsi="Cambria Math"/>
              <w:lang w:val="en-US" w:eastAsia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p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s|x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hyp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obs</m:t>
                  </m:r>
                </m:sub>
              </m:sSub>
            </m:e>
          </m:d>
          <m:r>
            <w:rPr>
              <w:rFonts w:ascii="Cambria Math" w:hAnsi="Cambria Math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x|s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eastAsia="ru-RU"/>
                        </w:rPr>
                        <m:t>obs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eastAsia="ru-RU"/>
                        </w:rPr>
                        <m:t>hyp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lang w:val="en-US" w:eastAsia="ru-RU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hyp</m:t>
                  </m:r>
                </m:sub>
              </m:sSub>
              <m:r>
                <w:rPr>
                  <w:rFonts w:ascii="Cambria Math" w:hAnsi="Cambria Math"/>
                  <w:lang w:val="en-US" w:eastAsia="ru-RU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lang w:val="en-US" w:eastAsia="ru-RU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obs</m:t>
                  </m:r>
                </m:sub>
              </m:sSub>
              <m:r>
                <w:rPr>
                  <w:rFonts w:ascii="Cambria Math" w:hAnsi="Cambria Math"/>
                  <w:lang w:val="en-US" w:eastAsia="ru-RU"/>
                </w:rPr>
                <m:t>)</m:t>
              </m:r>
            </m:den>
          </m:f>
        </m:oMath>
      </m:oMathPara>
    </w:p>
    <w:p w14:paraId="785E2096" w14:textId="77777777" w:rsidR="00121F74" w:rsidRDefault="00121F74" w:rsidP="00121F74">
      <w:pPr>
        <w:rPr>
          <w:lang w:eastAsia="ru-RU"/>
        </w:rPr>
      </w:pPr>
      <w:r>
        <w:rPr>
          <w:lang w:eastAsia="ru-RU"/>
        </w:rPr>
        <w:t>Его также часто записывают как</w:t>
      </w:r>
    </w:p>
    <w:p w14:paraId="7E078E4F" w14:textId="5EC9A85C" w:rsidR="009C3C38" w:rsidRPr="00943157" w:rsidRDefault="009C3C38" w:rsidP="009C3C38">
      <w:pPr>
        <w:rPr>
          <w:i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ru-RU"/>
            </w:rPr>
            <m:t>(5)</m:t>
          </m:r>
          <m:r>
            <w:rPr>
              <w:rFonts w:ascii="Cambria Math" w:hAnsi="Cambria Math"/>
              <w:lang w:val="en-US" w:eastAsia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p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s|x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hyp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obs</m:t>
                  </m:r>
                </m:sub>
              </m:sSub>
            </m:e>
          </m:d>
          <m:r>
            <w:rPr>
              <w:rFonts w:ascii="Cambria Math" w:hAnsi="Cambria Math"/>
              <w:lang w:val="en-US" w:eastAsia="ru-RU"/>
            </w:rPr>
            <m:t>∝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p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x|s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obs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hyp</m:t>
                  </m:r>
                </m:sub>
              </m:sSub>
            </m:e>
          </m:d>
          <m:r>
            <w:rPr>
              <w:rFonts w:ascii="Cambria Math" w:hAnsi="Cambria Math"/>
              <w:lang w:val="en-US" w:eastAsia="ru-RU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p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s</m:t>
              </m:r>
            </m:sub>
          </m:sSub>
          <m:r>
            <w:rPr>
              <w:rFonts w:ascii="Cambria Math" w:hAnsi="Cambria Math"/>
              <w:lang w:val="en-US" w:eastAsia="ru-RU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s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hyp</m:t>
              </m:r>
            </m:sub>
          </m:sSub>
          <m:r>
            <w:rPr>
              <w:rFonts w:ascii="Cambria Math" w:hAnsi="Cambria Math"/>
              <w:lang w:val="en-US" w:eastAsia="ru-RU"/>
            </w:rPr>
            <m:t>)</m:t>
          </m:r>
        </m:oMath>
      </m:oMathPara>
    </w:p>
    <w:p w14:paraId="15376D32" w14:textId="77777777" w:rsidR="009C3C38" w:rsidRDefault="00121F74" w:rsidP="00121F74">
      <w:pPr>
        <w:rPr>
          <w:lang w:eastAsia="ru-RU"/>
        </w:rPr>
      </w:pPr>
      <w:r>
        <w:rPr>
          <w:lang w:eastAsia="ru-RU"/>
        </w:rPr>
        <w:t xml:space="preserve">Это означает, что апостериорное распределение пропорционально произведению правдоподобия и априорного распределения. Это произведение мы назвали протопостериором. В последних двух выражениях мы использовали знак пропорциональности вместо множителя </w:t>
      </w:r>
      <m:oMath>
        <m:f>
          <m:fPr>
            <m:ctrlPr>
              <w:rPr>
                <w:rFonts w:ascii="Cambria Math" w:hAnsi="Cambria Math"/>
                <w:i/>
                <w:lang w:eastAsia="ru-RU"/>
              </w:rPr>
            </m:ctrlPr>
          </m:fPr>
          <m:num>
            <m:r>
              <w:rPr>
                <w:rFonts w:ascii="Cambria Math" w:hAnsi="Cambria Math"/>
                <w:lang w:eastAsia="ru-RU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 w:eastAsia="ru-RU"/>
                  </w:rPr>
                  <m:t>x</m:t>
                </m:r>
              </m:sub>
            </m:sSub>
            <m:r>
              <w:rPr>
                <w:rFonts w:ascii="Cambria Math" w:hAnsi="Cambria Math"/>
                <w:lang w:eastAsia="ru-RU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 w:eastAsia="ru-RU"/>
                  </w:rPr>
                  <m:t>obs</m:t>
                </m:r>
              </m:sub>
            </m:sSub>
            <m:r>
              <w:rPr>
                <w:rFonts w:ascii="Cambria Math" w:hAnsi="Cambria Math"/>
                <w:lang w:eastAsia="ru-RU"/>
              </w:rPr>
              <m:t>)</m:t>
            </m:r>
          </m:den>
        </m:f>
      </m:oMath>
      <w:r>
        <w:rPr>
          <w:lang w:eastAsia="ru-RU"/>
        </w:rPr>
        <w:t>, поскольку этот множитель действует просто как нормировочный коэффициент. Если мы не знаем нормировочный коэффициент, мы все равно знаем полную форму апостериорного распределения вероятностей.</w:t>
      </w:r>
    </w:p>
    <w:p w14:paraId="5657776A" w14:textId="041B50C6" w:rsidR="009C3C38" w:rsidRDefault="009C3C38" w:rsidP="00121F74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6F6806A" wp14:editId="5837DE30">
            <wp:extent cx="4704651" cy="739302"/>
            <wp:effectExtent l="0" t="0" r="1270" b="3810"/>
            <wp:docPr id="460299152" name="Рисунок 4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299152" name="Рисунок 4" descr="Изображение выглядит как текст, снимок экрана, Шрифт, число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604" cy="75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71611" w14:textId="47C5C2C7" w:rsidR="00121F74" w:rsidRDefault="009C3C38" w:rsidP="00121F74">
      <w:pPr>
        <w:rPr>
          <w:lang w:eastAsia="ru-RU"/>
        </w:rPr>
      </w:pPr>
      <w:r>
        <w:rPr>
          <w:lang w:eastAsia="ru-RU"/>
        </w:rPr>
        <w:t>Рис.</w:t>
      </w:r>
      <w:r w:rsidR="00121F74">
        <w:rPr>
          <w:lang w:eastAsia="ru-RU"/>
        </w:rPr>
        <w:t xml:space="preserve"> 3. Отношения между правдоподобием, нормированным правдоподобием, протопостериором и апостериорным распределением. Игнорирование априорного распределения равнозначно допущению того, что это распределение плоское</w:t>
      </w:r>
    </w:p>
    <w:p w14:paraId="3D366DBC" w14:textId="304F998E" w:rsidR="00121F74" w:rsidRDefault="009F51DF" w:rsidP="00121F74">
      <w:pPr>
        <w:rPr>
          <w:lang w:eastAsia="ru-RU"/>
        </w:rPr>
      </w:pPr>
      <w:r>
        <w:rPr>
          <w:lang w:eastAsia="ru-RU"/>
        </w:rPr>
        <w:t xml:space="preserve">Итак, у нас </w:t>
      </w:r>
      <w:r w:rsidR="00121F74">
        <w:rPr>
          <w:lang w:eastAsia="ru-RU"/>
        </w:rPr>
        <w:t>дв</w:t>
      </w:r>
      <w:r>
        <w:rPr>
          <w:lang w:eastAsia="ru-RU"/>
        </w:rPr>
        <w:t>а</w:t>
      </w:r>
      <w:r w:rsidR="00121F74">
        <w:rPr>
          <w:lang w:eastAsia="ru-RU"/>
        </w:rPr>
        <w:t xml:space="preserve"> распределени</w:t>
      </w:r>
      <w:r>
        <w:rPr>
          <w:lang w:eastAsia="ru-RU"/>
        </w:rPr>
        <w:t>я</w:t>
      </w:r>
      <w:r w:rsidR="00121F74">
        <w:rPr>
          <w:lang w:eastAsia="ru-RU"/>
        </w:rPr>
        <w:t xml:space="preserve"> Гаусса по одной и той же случайной величине </w:t>
      </w:r>
      <w:r w:rsidR="00121F74" w:rsidRPr="009F51DF">
        <w:rPr>
          <w:rFonts w:asciiTheme="majorHAnsi" w:hAnsiTheme="majorHAnsi"/>
          <w:i/>
          <w:iCs/>
          <w:lang w:eastAsia="ru-RU"/>
        </w:rPr>
        <w:t>у</w:t>
      </w:r>
      <w:r w:rsidR="00D25BE6" w:rsidRPr="00D25BE6">
        <w:rPr>
          <w:lang w:eastAsia="ru-RU"/>
        </w:rPr>
        <w:t xml:space="preserve"> – </w:t>
      </w:r>
      <w:r w:rsidR="00D25BE6">
        <w:rPr>
          <w:lang w:eastAsia="ru-RU"/>
        </w:rPr>
        <w:t>априорное и правдоподоби</w:t>
      </w:r>
      <w:r w:rsidR="00EA4FA5">
        <w:rPr>
          <w:lang w:eastAsia="ru-RU"/>
        </w:rPr>
        <w:t>е</w:t>
      </w:r>
      <w:r w:rsidR="00D25BE6">
        <w:rPr>
          <w:lang w:eastAsia="ru-RU"/>
        </w:rPr>
        <w:t>.</w:t>
      </w:r>
      <w:r>
        <w:rPr>
          <w:lang w:eastAsia="ru-RU"/>
        </w:rPr>
        <w:t xml:space="preserve"> О</w:t>
      </w:r>
      <w:r w:rsidR="00121F74">
        <w:rPr>
          <w:lang w:eastAsia="ru-RU"/>
        </w:rPr>
        <w:t xml:space="preserve">дно имеет среднее </w:t>
      </w:r>
      <w:r w:rsidR="009C3C38">
        <w:rPr>
          <w:rFonts w:cstheme="minorHAnsi"/>
          <w:lang w:eastAsia="ru-RU"/>
        </w:rPr>
        <w:t>μ</w:t>
      </w:r>
      <w:r w:rsidR="009C3C38" w:rsidRPr="009C3C38">
        <w:rPr>
          <w:vertAlign w:val="subscript"/>
          <w:lang w:eastAsia="ru-RU"/>
        </w:rPr>
        <w:t>1</w:t>
      </w:r>
      <w:r w:rsidR="00121F74">
        <w:rPr>
          <w:lang w:eastAsia="ru-RU"/>
        </w:rPr>
        <w:t xml:space="preserve"> и дисперсию </w:t>
      </w:r>
      <w:r w:rsidR="009C3C38">
        <w:rPr>
          <w:rFonts w:cstheme="minorHAnsi"/>
          <w:lang w:eastAsia="ru-RU"/>
        </w:rPr>
        <w:t>σ</w:t>
      </w:r>
      <w:r w:rsidR="009C3C38" w:rsidRPr="009C3C38">
        <w:rPr>
          <w:vertAlign w:val="subscript"/>
          <w:lang w:eastAsia="ru-RU"/>
        </w:rPr>
        <w:t>1</w:t>
      </w:r>
      <w:r w:rsidR="00121F74">
        <w:rPr>
          <w:lang w:eastAsia="ru-RU"/>
        </w:rPr>
        <w:t xml:space="preserve">, а другое </w:t>
      </w:r>
      <w:r w:rsidR="00D25BE6">
        <w:rPr>
          <w:lang w:eastAsia="ru-RU"/>
        </w:rPr>
        <w:t>–</w:t>
      </w:r>
      <w:r w:rsidR="00121F74">
        <w:rPr>
          <w:lang w:eastAsia="ru-RU"/>
        </w:rPr>
        <w:t xml:space="preserve"> среднее </w:t>
      </w:r>
      <w:r w:rsidR="009C3C38">
        <w:rPr>
          <w:rFonts w:cstheme="minorHAnsi"/>
          <w:lang w:eastAsia="ru-RU"/>
        </w:rPr>
        <w:t>μ</w:t>
      </w:r>
      <w:r w:rsidR="009C3C38">
        <w:rPr>
          <w:vertAlign w:val="subscript"/>
          <w:lang w:eastAsia="ru-RU"/>
        </w:rPr>
        <w:t>2</w:t>
      </w:r>
      <w:r w:rsidR="00121F74">
        <w:rPr>
          <w:lang w:eastAsia="ru-RU"/>
        </w:rPr>
        <w:t xml:space="preserve"> и дисперсию </w:t>
      </w:r>
      <w:r w:rsidR="009C3C38">
        <w:rPr>
          <w:rFonts w:cstheme="minorHAnsi"/>
          <w:lang w:eastAsia="ru-RU"/>
        </w:rPr>
        <w:t>σ</w:t>
      </w:r>
      <w:r w:rsidR="009C3C38">
        <w:rPr>
          <w:vertAlign w:val="subscript"/>
          <w:lang w:eastAsia="ru-RU"/>
        </w:rPr>
        <w:t>2</w:t>
      </w:r>
      <w:r>
        <w:rPr>
          <w:lang w:eastAsia="ru-RU"/>
        </w:rPr>
        <w:t>. Произведение двух распределений Гаусса дает распределение Гаусса.</w:t>
      </w:r>
      <w:r w:rsidR="00D25BE6">
        <w:rPr>
          <w:lang w:eastAsia="ru-RU"/>
        </w:rPr>
        <w:t xml:space="preserve"> В</w:t>
      </w:r>
      <w:r w:rsidR="00121F74">
        <w:rPr>
          <w:lang w:eastAsia="ru-RU"/>
        </w:rPr>
        <w:t xml:space="preserve">ыражения, возникающие в результате умножения гауссиан, включают в себя несколько множителей </w:t>
      </w:r>
      <w:r w:rsidR="00D25BE6" w:rsidRPr="00D25BE6">
        <w:rPr>
          <w:rFonts w:asciiTheme="majorHAnsi" w:hAnsiTheme="majorHAnsi" w:cstheme="minorHAnsi"/>
          <w:i/>
          <w:iCs/>
          <w:lang w:eastAsia="ru-RU"/>
        </w:rPr>
        <w:t>σ</w:t>
      </w:r>
      <w:r w:rsidR="00121F74" w:rsidRPr="00D25BE6">
        <w:rPr>
          <w:rFonts w:asciiTheme="majorHAnsi" w:hAnsiTheme="majorHAnsi"/>
          <w:i/>
          <w:iCs/>
          <w:vertAlign w:val="superscript"/>
          <w:lang w:eastAsia="ru-RU"/>
        </w:rPr>
        <w:t>2</w:t>
      </w:r>
      <w:r w:rsidR="00D25BE6">
        <w:rPr>
          <w:lang w:eastAsia="ru-RU"/>
        </w:rPr>
        <w:t>.</w:t>
      </w:r>
      <w:r w:rsidR="00121F74">
        <w:rPr>
          <w:lang w:eastAsia="ru-RU"/>
        </w:rPr>
        <w:t xml:space="preserve"> </w:t>
      </w:r>
      <w:r w:rsidR="00D25BE6">
        <w:rPr>
          <w:lang w:eastAsia="ru-RU"/>
        </w:rPr>
        <w:t xml:space="preserve">Для </w:t>
      </w:r>
      <w:r w:rsidR="00121F74">
        <w:rPr>
          <w:lang w:eastAsia="ru-RU"/>
        </w:rPr>
        <w:t>упрощени</w:t>
      </w:r>
      <w:r w:rsidR="00D25BE6">
        <w:rPr>
          <w:lang w:eastAsia="ru-RU"/>
        </w:rPr>
        <w:t>я вводят</w:t>
      </w:r>
      <w:r w:rsidR="00121F74">
        <w:rPr>
          <w:lang w:eastAsia="ru-RU"/>
        </w:rPr>
        <w:t xml:space="preserve"> </w:t>
      </w:r>
      <w:r w:rsidR="00D25BE6">
        <w:rPr>
          <w:lang w:eastAsia="ru-RU"/>
        </w:rPr>
        <w:t>т</w:t>
      </w:r>
      <w:r w:rsidR="00121F74">
        <w:rPr>
          <w:lang w:eastAsia="ru-RU"/>
        </w:rPr>
        <w:t xml:space="preserve">очность (precision) </w:t>
      </w:r>
      <w:r w:rsidR="00D25BE6">
        <w:rPr>
          <w:lang w:eastAsia="ru-RU"/>
        </w:rPr>
        <w:t>–</w:t>
      </w:r>
      <w:r w:rsidR="00121F74">
        <w:rPr>
          <w:lang w:eastAsia="ru-RU"/>
        </w:rPr>
        <w:t xml:space="preserve"> величин</w:t>
      </w:r>
      <w:r w:rsidR="00D25BE6">
        <w:rPr>
          <w:lang w:eastAsia="ru-RU"/>
        </w:rPr>
        <w:t>у</w:t>
      </w:r>
      <w:r w:rsidR="00121F74">
        <w:rPr>
          <w:lang w:eastAsia="ru-RU"/>
        </w:rPr>
        <w:t>, обратн</w:t>
      </w:r>
      <w:r w:rsidR="00D25BE6">
        <w:rPr>
          <w:lang w:eastAsia="ru-RU"/>
        </w:rPr>
        <w:t>ую</w:t>
      </w:r>
      <w:r w:rsidR="00121F74">
        <w:rPr>
          <w:lang w:eastAsia="ru-RU"/>
        </w:rPr>
        <w:t xml:space="preserve"> дисперсии:</w:t>
      </w:r>
      <w:r w:rsidR="00D25BE6">
        <w:rPr>
          <w:lang w:eastAsia="ru-RU"/>
        </w:rPr>
        <w:t xml:space="preserve"> </w:t>
      </w:r>
      <w:r w:rsidR="00D25BE6" w:rsidRPr="00D25BE6">
        <w:rPr>
          <w:rFonts w:asciiTheme="majorHAnsi" w:hAnsiTheme="majorHAnsi"/>
          <w:i/>
          <w:iCs/>
          <w:lang w:val="en-US" w:eastAsia="ru-RU"/>
        </w:rPr>
        <w:t>J</w:t>
      </w:r>
      <w:r w:rsidR="00D25BE6" w:rsidRPr="00D25BE6">
        <w:rPr>
          <w:rFonts w:asciiTheme="majorHAnsi" w:hAnsiTheme="majorHAnsi"/>
          <w:i/>
          <w:iCs/>
          <w:lang w:eastAsia="ru-RU"/>
        </w:rPr>
        <w:t xml:space="preserve"> = 1/</w:t>
      </w:r>
      <w:r w:rsidR="00D25BE6" w:rsidRPr="00D25BE6">
        <w:rPr>
          <w:rFonts w:asciiTheme="majorHAnsi" w:hAnsiTheme="majorHAnsi" w:cstheme="minorHAnsi"/>
          <w:i/>
          <w:iCs/>
          <w:lang w:eastAsia="ru-RU"/>
        </w:rPr>
        <w:t xml:space="preserve"> </w:t>
      </w:r>
      <w:r w:rsidR="00D25BE6" w:rsidRPr="00D25BE6">
        <w:rPr>
          <w:rFonts w:asciiTheme="majorHAnsi" w:hAnsiTheme="majorHAnsi" w:cstheme="minorHAnsi"/>
          <w:i/>
          <w:iCs/>
          <w:lang w:eastAsia="ru-RU"/>
        </w:rPr>
        <w:t>σ</w:t>
      </w:r>
      <w:r w:rsidR="00D25BE6" w:rsidRPr="00D25BE6">
        <w:rPr>
          <w:rFonts w:asciiTheme="majorHAnsi" w:hAnsiTheme="majorHAnsi"/>
          <w:i/>
          <w:iCs/>
          <w:vertAlign w:val="superscript"/>
          <w:lang w:eastAsia="ru-RU"/>
        </w:rPr>
        <w:t>2</w:t>
      </w:r>
      <w:r w:rsidR="00D25BE6" w:rsidRPr="00D25BE6">
        <w:rPr>
          <w:lang w:eastAsia="ru-RU"/>
        </w:rPr>
        <w:t xml:space="preserve"> </w:t>
      </w:r>
      <w:r w:rsidR="00121F74">
        <w:rPr>
          <w:lang w:eastAsia="ru-RU"/>
        </w:rPr>
        <w:t>с добавлением индексов по мере необходимости.</w:t>
      </w:r>
    </w:p>
    <w:p w14:paraId="0FA76D17" w14:textId="77777777" w:rsidR="00D25BE6" w:rsidRDefault="00121F74" w:rsidP="00D25BE6">
      <w:pPr>
        <w:rPr>
          <w:lang w:eastAsia="ru-RU"/>
        </w:rPr>
      </w:pPr>
      <w:r>
        <w:rPr>
          <w:lang w:eastAsia="ru-RU"/>
        </w:rPr>
        <w:t xml:space="preserve">В этих обозначениях </w:t>
      </w:r>
      <w:r w:rsidR="00D25BE6">
        <w:rPr>
          <w:lang w:eastAsia="ru-RU"/>
        </w:rPr>
        <w:t>среднее апостериорного распределения</w:t>
      </w:r>
    </w:p>
    <w:p w14:paraId="6A883A64" w14:textId="5683D3A6" w:rsidR="00D25BE6" w:rsidRPr="00943157" w:rsidRDefault="00D25BE6" w:rsidP="00D25BE6">
      <w:pPr>
        <w:rPr>
          <w:i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ru-RU"/>
            </w:rPr>
            <m:t>(</m:t>
          </m:r>
          <m:r>
            <w:rPr>
              <w:rFonts w:ascii="Cambria Math" w:hAnsi="Cambria Math"/>
              <w:lang w:eastAsia="ru-RU"/>
            </w:rPr>
            <m:t>6</m:t>
          </m:r>
          <m:r>
            <w:rPr>
              <w:rFonts w:ascii="Cambria Math" w:hAnsi="Cambria Math"/>
              <w:lang w:eastAsia="ru-RU"/>
            </w:rPr>
            <m:t>)</m:t>
          </m:r>
          <m:r>
            <w:rPr>
              <w:rFonts w:ascii="Cambria Math" w:hAnsi="Cambria Math"/>
              <w:lang w:val="en-US" w:eastAsia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μ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 xml:space="preserve">post= </m:t>
              </m:r>
            </m:sub>
          </m:sSub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lang w:val="en-US" w:eastAsia="ru-RU"/>
                </w:rPr>
                <m:t>J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obs</m:t>
                  </m:r>
                </m:sub>
              </m:sSub>
              <m:r>
                <w:rPr>
                  <w:rFonts w:ascii="Cambria Math" w:hAnsi="Cambria Math"/>
                  <w:lang w:val="en-US"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lang w:val="en-US" w:eastAsia="ru-RU"/>
                </w:rPr>
                <m:t>μ</m:t>
              </m:r>
            </m:num>
            <m:den>
              <m:r>
                <w:rPr>
                  <w:rFonts w:ascii="Cambria Math" w:hAnsi="Cambria Math"/>
                  <w:lang w:val="en-US" w:eastAsia="ru-RU"/>
                </w:rPr>
                <m:t>J+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s</m:t>
                  </m:r>
                </m:sub>
              </m:sSub>
            </m:den>
          </m:f>
        </m:oMath>
      </m:oMathPara>
    </w:p>
    <w:p w14:paraId="270A95C3" w14:textId="7E259A98" w:rsidR="00D25BE6" w:rsidRDefault="00D25BE6" w:rsidP="00D25BE6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3A8B1A2" wp14:editId="3DA3A23A">
            <wp:extent cx="5343099" cy="2644659"/>
            <wp:effectExtent l="0" t="0" r="0" b="3810"/>
            <wp:docPr id="657766309" name="Рисунок 1" descr="Изображение выглядит как текст, линия, диаграмма, Граф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766309" name="Рисунок 1" descr="Изображение выглядит как текст, линия, диаграмма, График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428" cy="26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13523" w14:textId="3F81187D" w:rsidR="00D25BE6" w:rsidRPr="00D25BE6" w:rsidRDefault="00D25BE6" w:rsidP="00D25BE6">
      <w:pPr>
        <w:rPr>
          <w:lang w:eastAsia="ru-RU"/>
        </w:rPr>
      </w:pPr>
      <w:r>
        <w:rPr>
          <w:lang w:eastAsia="ru-RU"/>
        </w:rPr>
        <w:t xml:space="preserve">Рис. </w:t>
      </w:r>
      <w:r w:rsidRPr="00D25BE6">
        <w:rPr>
          <w:lang w:eastAsia="ru-RU"/>
        </w:rPr>
        <w:t>4</w:t>
      </w:r>
      <w:r>
        <w:rPr>
          <w:lang w:eastAsia="ru-RU"/>
        </w:rPr>
        <w:t>.</w:t>
      </w:r>
      <w:r>
        <w:rPr>
          <w:lang w:eastAsia="ru-RU"/>
        </w:rPr>
        <w:t xml:space="preserve"> Апостериорное распределение получается путем умножения априорного распределения на функцию правдоподобия и нормирования полученной функции (протопостериор).</w:t>
      </w:r>
      <w:r>
        <w:rPr>
          <w:lang w:eastAsia="ru-RU"/>
        </w:rPr>
        <w:t xml:space="preserve"> </w:t>
      </w:r>
      <w:r>
        <w:rPr>
          <w:lang w:eastAsia="ru-RU"/>
        </w:rPr>
        <w:t xml:space="preserve">Предполагаемое значение стимула с наибольшей апостериорной вероятностью является апостериорной средней оценкой стимула наблюдателем </w:t>
      </w:r>
      <w:r>
        <w:rPr>
          <w:lang w:val="en-US" w:eastAsia="ru-RU"/>
        </w:rPr>
        <w:t>s</w:t>
      </w:r>
      <w:r w:rsidRPr="00D25BE6">
        <w:rPr>
          <w:rFonts w:cstheme="minorHAnsi"/>
          <w:lang w:eastAsia="ru-RU"/>
        </w:rPr>
        <w:t>̂</w:t>
      </w:r>
      <w:r w:rsidRPr="00D25BE6">
        <w:rPr>
          <w:vertAlign w:val="subscript"/>
          <w:lang w:val="en-US" w:eastAsia="ru-RU"/>
        </w:rPr>
        <w:t>PM</w:t>
      </w:r>
    </w:p>
    <w:p w14:paraId="4930D731" w14:textId="77777777" w:rsidR="00713694" w:rsidRDefault="00121F74" w:rsidP="00121F74">
      <w:pPr>
        <w:rPr>
          <w:lang w:eastAsia="ru-RU"/>
        </w:rPr>
      </w:pPr>
      <w:r>
        <w:rPr>
          <w:lang w:eastAsia="ru-RU"/>
        </w:rPr>
        <w:t>Выражение среднего имеет вид</w:t>
      </w:r>
    </w:p>
    <w:p w14:paraId="6AB80CE7" w14:textId="22EF2A63" w:rsidR="00713694" w:rsidRPr="00943157" w:rsidRDefault="00713694" w:rsidP="00713694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7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 w:eastAsia="ru-RU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  <w:lang w:val="en-US" w:eastAsia="ru-RU"/>
                </w:rPr>
                <m:t>PM</m:t>
              </m:r>
            </m:sub>
          </m:sSub>
          <m:r>
            <w:rPr>
              <w:rFonts w:ascii="Cambria Math" w:hAnsi="Cambria Math"/>
              <w:lang w:val="en-US" w:eastAsia="ru-RU"/>
            </w:rPr>
            <m:t>=w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x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obs</m:t>
              </m:r>
            </m:sub>
          </m:sSub>
          <m:r>
            <w:rPr>
              <w:rFonts w:ascii="Cambria Math" w:hAnsi="Cambria Math"/>
              <w:lang w:val="en-US" w:eastAsia="ru-RU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dPr>
            <m:e>
              <m:r>
                <w:rPr>
                  <w:rFonts w:ascii="Cambria Math" w:hAnsi="Cambria Math"/>
                  <w:lang w:val="en-US" w:eastAsia="ru-RU"/>
                </w:rPr>
                <m:t>1-w</m:t>
              </m:r>
            </m:e>
          </m:d>
          <m:r>
            <w:rPr>
              <w:rFonts w:ascii="Cambria Math" w:hAnsi="Cambria Math"/>
              <w:lang w:val="en-US" w:eastAsia="ru-RU"/>
            </w:rPr>
            <m:t>μ,</m:t>
          </m:r>
          <m:r>
            <m:rPr>
              <m:sty m:val="p"/>
            </m:rPr>
            <w:rPr>
              <w:rFonts w:ascii="Cambria Math" w:hAnsi="Cambria Math"/>
              <w:lang w:eastAsia="ru-RU"/>
            </w:rPr>
            <m:t xml:space="preserve">где </m:t>
          </m:r>
          <m:r>
            <m:rPr>
              <m:sty m:val="p"/>
            </m:rPr>
            <w:rPr>
              <w:rFonts w:ascii="Cambria Math" w:hAnsi="Cambria Math"/>
              <w:lang w:eastAsia="ru-RU"/>
            </w:rPr>
            <m:t>w</m:t>
          </m:r>
          <m:r>
            <m:rPr>
              <m:sty m:val="p"/>
            </m:rPr>
            <w:rPr>
              <w:rFonts w:ascii="Cambria Math" w:hAnsi="Cambria Math"/>
              <w:lang w:eastAsia="ru-RU"/>
            </w:rPr>
            <m:t xml:space="preserve"> определяется как</m:t>
          </m:r>
          <m:r>
            <m:rPr>
              <m:sty m:val="p"/>
            </m:rPr>
            <w:rPr>
              <w:rFonts w:ascii="Cambria Math" w:hAnsi="Cambria Math"/>
              <w:lang w:eastAsia="ru-RU"/>
            </w:rPr>
            <m:t xml:space="preserve"> </m:t>
          </m:r>
          <m:r>
            <w:rPr>
              <w:rFonts w:ascii="Cambria Math" w:hAnsi="Cambria Math"/>
              <w:lang w:val="en-US" w:eastAsia="ru-RU"/>
            </w:rPr>
            <m:t>w≡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lang w:val="en-US" w:eastAsia="ru-RU"/>
                </w:rPr>
                <m:t>J</m:t>
              </m:r>
            </m:num>
            <m:den>
              <m:r>
                <w:rPr>
                  <w:rFonts w:ascii="Cambria Math" w:hAnsi="Cambria Math"/>
                  <w:lang w:val="en-US" w:eastAsia="ru-RU"/>
                </w:rPr>
                <m:t>J+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s</m:t>
                  </m:r>
                </m:sub>
              </m:sSub>
            </m:den>
          </m:f>
        </m:oMath>
      </m:oMathPara>
    </w:p>
    <w:p w14:paraId="1DD54C1D" w14:textId="42F1DD7E" w:rsidR="00121F74" w:rsidRDefault="00121F74" w:rsidP="00121F74">
      <w:pPr>
        <w:rPr>
          <w:lang w:eastAsia="ru-RU"/>
        </w:rPr>
      </w:pPr>
      <w:r>
        <w:rPr>
          <w:lang w:eastAsia="ru-RU"/>
        </w:rPr>
        <w:t xml:space="preserve">Поскольку </w:t>
      </w:r>
      <w:r w:rsidRPr="00713694">
        <w:rPr>
          <w:rFonts w:asciiTheme="majorHAnsi" w:hAnsiTheme="majorHAnsi"/>
          <w:i/>
          <w:iCs/>
          <w:lang w:eastAsia="ru-RU"/>
        </w:rPr>
        <w:t>J</w:t>
      </w:r>
      <w:r>
        <w:rPr>
          <w:lang w:eastAsia="ru-RU"/>
        </w:rPr>
        <w:t xml:space="preserve"> и </w:t>
      </w:r>
      <w:r w:rsidRPr="00713694">
        <w:rPr>
          <w:rFonts w:asciiTheme="majorHAnsi" w:hAnsiTheme="majorHAnsi"/>
          <w:i/>
          <w:iCs/>
          <w:lang w:eastAsia="ru-RU"/>
        </w:rPr>
        <w:t>J</w:t>
      </w:r>
      <w:r w:rsidRPr="00713694">
        <w:rPr>
          <w:rFonts w:asciiTheme="majorHAnsi" w:hAnsiTheme="majorHAnsi"/>
          <w:i/>
          <w:iCs/>
          <w:vertAlign w:val="subscript"/>
          <w:lang w:eastAsia="ru-RU"/>
        </w:rPr>
        <w:t>s</w:t>
      </w:r>
      <w:r>
        <w:rPr>
          <w:lang w:eastAsia="ru-RU"/>
        </w:rPr>
        <w:t xml:space="preserve"> оба неотрицательны, </w:t>
      </w:r>
      <w:r w:rsidRPr="00713694">
        <w:rPr>
          <w:rFonts w:asciiTheme="majorHAnsi" w:hAnsiTheme="majorHAnsi"/>
          <w:i/>
          <w:iCs/>
          <w:lang w:eastAsia="ru-RU"/>
        </w:rPr>
        <w:t>w</w:t>
      </w:r>
      <w:r>
        <w:rPr>
          <w:lang w:eastAsia="ru-RU"/>
        </w:rPr>
        <w:t xml:space="preserve"> представляет собой число от 0 до 1. Другими словами, апостериорное среднее представляет собой взвешенное среднее наблюдаемого измерения </w:t>
      </w:r>
      <w:r w:rsidRPr="00713694">
        <w:rPr>
          <w:rFonts w:asciiTheme="majorHAnsi" w:hAnsiTheme="majorHAnsi"/>
          <w:i/>
          <w:iCs/>
          <w:lang w:eastAsia="ru-RU"/>
        </w:rPr>
        <w:t>x</w:t>
      </w:r>
      <w:r w:rsidRPr="00713694">
        <w:rPr>
          <w:rFonts w:asciiTheme="majorHAnsi" w:hAnsiTheme="majorHAnsi"/>
          <w:i/>
          <w:iCs/>
          <w:vertAlign w:val="subscript"/>
          <w:lang w:eastAsia="ru-RU"/>
        </w:rPr>
        <w:t>obs</w:t>
      </w:r>
      <w:r>
        <w:rPr>
          <w:lang w:eastAsia="ru-RU"/>
        </w:rPr>
        <w:t xml:space="preserve"> и априорного среднего </w:t>
      </w:r>
      <w:r w:rsidR="00713694" w:rsidRPr="00713694">
        <w:rPr>
          <w:rFonts w:asciiTheme="majorHAnsi" w:hAnsiTheme="majorHAnsi" w:cstheme="minorHAnsi"/>
          <w:i/>
          <w:iCs/>
          <w:lang w:eastAsia="ru-RU"/>
        </w:rPr>
        <w:t>µ</w:t>
      </w:r>
      <w:r>
        <w:rPr>
          <w:lang w:eastAsia="ru-RU"/>
        </w:rPr>
        <w:t xml:space="preserve">. Это средневзвешенное значение всегда будет находиться где-то между </w:t>
      </w:r>
      <w:r w:rsidRPr="00713694">
        <w:rPr>
          <w:rFonts w:asciiTheme="majorHAnsi" w:hAnsiTheme="majorHAnsi"/>
          <w:i/>
          <w:iCs/>
          <w:lang w:eastAsia="ru-RU"/>
        </w:rPr>
        <w:t>x</w:t>
      </w:r>
      <w:r w:rsidRPr="00713694">
        <w:rPr>
          <w:rFonts w:asciiTheme="majorHAnsi" w:hAnsiTheme="majorHAnsi"/>
          <w:i/>
          <w:iCs/>
          <w:vertAlign w:val="subscript"/>
          <w:lang w:eastAsia="ru-RU"/>
        </w:rPr>
        <w:t>obs</w:t>
      </w:r>
      <w:r>
        <w:rPr>
          <w:lang w:eastAsia="ru-RU"/>
        </w:rPr>
        <w:t xml:space="preserve"> и </w:t>
      </w:r>
      <w:r w:rsidR="00713694" w:rsidRPr="00713694">
        <w:rPr>
          <w:rFonts w:asciiTheme="majorHAnsi" w:hAnsiTheme="majorHAnsi" w:cstheme="minorHAnsi"/>
          <w:i/>
          <w:iCs/>
          <w:lang w:eastAsia="ru-RU"/>
        </w:rPr>
        <w:t>µ</w:t>
      </w:r>
      <w:r>
        <w:rPr>
          <w:lang w:eastAsia="ru-RU"/>
        </w:rPr>
        <w:t>.</w:t>
      </w:r>
    </w:p>
    <w:p w14:paraId="704392D8" w14:textId="39DCEDEE" w:rsidR="00121F74" w:rsidRDefault="00121F74" w:rsidP="00121F74">
      <w:pPr>
        <w:rPr>
          <w:lang w:eastAsia="ru-RU"/>
        </w:rPr>
      </w:pPr>
      <w:r>
        <w:rPr>
          <w:lang w:eastAsia="ru-RU"/>
        </w:rPr>
        <w:t xml:space="preserve">Где именно находится </w:t>
      </w:r>
      <w:r w:rsidR="00002CEF" w:rsidRPr="00713694">
        <w:rPr>
          <w:rFonts w:asciiTheme="majorHAnsi" w:hAnsiTheme="majorHAnsi" w:cstheme="minorHAnsi"/>
          <w:i/>
          <w:iCs/>
          <w:lang w:eastAsia="ru-RU"/>
        </w:rPr>
        <w:t>µ</w:t>
      </w:r>
      <w:r w:rsidR="00002CEF" w:rsidRPr="00002CEF">
        <w:rPr>
          <w:rFonts w:asciiTheme="majorHAnsi" w:hAnsiTheme="majorHAnsi" w:cstheme="minorHAnsi"/>
          <w:i/>
          <w:iCs/>
          <w:vertAlign w:val="subscript"/>
          <w:lang w:val="en-US" w:eastAsia="ru-RU"/>
        </w:rPr>
        <w:t>post</w:t>
      </w:r>
      <w:r>
        <w:rPr>
          <w:lang w:eastAsia="ru-RU"/>
        </w:rPr>
        <w:t xml:space="preserve">, определяется весами </w:t>
      </w:r>
      <w:r w:rsidRPr="00002CEF">
        <w:rPr>
          <w:rFonts w:asciiTheme="majorHAnsi" w:hAnsiTheme="majorHAnsi"/>
          <w:i/>
          <w:iCs/>
          <w:lang w:eastAsia="ru-RU"/>
        </w:rPr>
        <w:t>w</w:t>
      </w:r>
      <w:r>
        <w:rPr>
          <w:lang w:eastAsia="ru-RU"/>
        </w:rPr>
        <w:t xml:space="preserve"> и </w:t>
      </w:r>
      <w:r w:rsidRPr="00002CEF">
        <w:rPr>
          <w:rFonts w:asciiTheme="majorHAnsi" w:hAnsiTheme="majorHAnsi"/>
          <w:i/>
          <w:iCs/>
          <w:lang w:eastAsia="ru-RU"/>
        </w:rPr>
        <w:t xml:space="preserve">1 </w:t>
      </w:r>
      <w:r w:rsidR="00002CEF" w:rsidRPr="00002CEF">
        <w:rPr>
          <w:rFonts w:asciiTheme="majorHAnsi" w:hAnsiTheme="majorHAnsi"/>
          <w:i/>
          <w:iCs/>
          <w:lang w:eastAsia="ru-RU"/>
        </w:rPr>
        <w:t>–</w:t>
      </w:r>
      <w:r w:rsidRPr="00002CEF">
        <w:rPr>
          <w:rFonts w:asciiTheme="majorHAnsi" w:hAnsiTheme="majorHAnsi"/>
          <w:i/>
          <w:iCs/>
          <w:lang w:eastAsia="ru-RU"/>
        </w:rPr>
        <w:t xml:space="preserve"> w</w:t>
      </w:r>
      <w:r>
        <w:rPr>
          <w:lang w:eastAsia="ru-RU"/>
        </w:rPr>
        <w:t xml:space="preserve">, приложенными к наблюдению и априорному среднему соответственно. Веса представляют собой нормализованные версии точности функции правдоподобия и априорного распределения. Если дисперсия правдоподобия ниже, чем у априорного распределения, точность правдоподобия (т. е. надежность измерения) выше, чем у априорного распределения. Как следствие вес для </w:t>
      </w:r>
      <w:r w:rsidR="00002CEF" w:rsidRPr="00713694">
        <w:rPr>
          <w:rFonts w:asciiTheme="majorHAnsi" w:hAnsiTheme="majorHAnsi"/>
          <w:i/>
          <w:iCs/>
          <w:lang w:eastAsia="ru-RU"/>
        </w:rPr>
        <w:t>x</w:t>
      </w:r>
      <w:r w:rsidR="00002CEF" w:rsidRPr="00713694">
        <w:rPr>
          <w:rFonts w:asciiTheme="majorHAnsi" w:hAnsiTheme="majorHAnsi"/>
          <w:i/>
          <w:iCs/>
          <w:vertAlign w:val="subscript"/>
          <w:lang w:eastAsia="ru-RU"/>
        </w:rPr>
        <w:t>obs</w:t>
      </w:r>
      <w:r>
        <w:rPr>
          <w:lang w:eastAsia="ru-RU"/>
        </w:rPr>
        <w:t xml:space="preserve"> выше, чем для </w:t>
      </w:r>
      <w:r w:rsidR="00002CEF" w:rsidRPr="00713694">
        <w:rPr>
          <w:rFonts w:asciiTheme="majorHAnsi" w:hAnsiTheme="majorHAnsi" w:cstheme="minorHAnsi"/>
          <w:i/>
          <w:iCs/>
          <w:lang w:eastAsia="ru-RU"/>
        </w:rPr>
        <w:t>µ</w:t>
      </w:r>
      <w:r>
        <w:rPr>
          <w:lang w:eastAsia="ru-RU"/>
        </w:rPr>
        <w:t xml:space="preserve">, в результате чего апостериорное среднее лежит ближе к </w:t>
      </w:r>
      <w:r w:rsidR="00002CEF" w:rsidRPr="00713694">
        <w:rPr>
          <w:rFonts w:asciiTheme="majorHAnsi" w:hAnsiTheme="majorHAnsi"/>
          <w:i/>
          <w:iCs/>
          <w:lang w:eastAsia="ru-RU"/>
        </w:rPr>
        <w:t>x</w:t>
      </w:r>
      <w:r w:rsidR="00002CEF" w:rsidRPr="00713694">
        <w:rPr>
          <w:rFonts w:asciiTheme="majorHAnsi" w:hAnsiTheme="majorHAnsi"/>
          <w:i/>
          <w:iCs/>
          <w:vertAlign w:val="subscript"/>
          <w:lang w:eastAsia="ru-RU"/>
        </w:rPr>
        <w:t>obs</w:t>
      </w:r>
      <w:r>
        <w:rPr>
          <w:lang w:eastAsia="ru-RU"/>
        </w:rPr>
        <w:t xml:space="preserve">, чем к </w:t>
      </w:r>
      <w:r w:rsidR="00002CEF" w:rsidRPr="00713694">
        <w:rPr>
          <w:rFonts w:asciiTheme="majorHAnsi" w:hAnsiTheme="majorHAnsi" w:cstheme="minorHAnsi"/>
          <w:i/>
          <w:iCs/>
          <w:lang w:eastAsia="ru-RU"/>
        </w:rPr>
        <w:t>µ</w:t>
      </w:r>
      <w:r>
        <w:rPr>
          <w:lang w:eastAsia="ru-RU"/>
        </w:rPr>
        <w:t xml:space="preserve">. Конечно, верно и обратное: если дисперсия правдоподобия больше, чем априорного распределения, то апостериорное среднее будет ближе к априорному среднему, чем к измерению. По правилу Байеса априорные вероятности и правдоподобие </w:t>
      </w:r>
      <w:r w:rsidR="00002CEF" w:rsidRPr="00002CEF">
        <w:rPr>
          <w:lang w:eastAsia="ru-RU"/>
        </w:rPr>
        <w:t>–</w:t>
      </w:r>
      <w:r>
        <w:rPr>
          <w:lang w:eastAsia="ru-RU"/>
        </w:rPr>
        <w:t xml:space="preserve"> это всего лишь две части информации, которые необходимо объединить. Каждая часть информации имеет влияние, соответствующее качеству информации.</w:t>
      </w:r>
    </w:p>
    <w:p w14:paraId="54D241A6" w14:textId="4EDE0BFB" w:rsidR="00121F74" w:rsidRDefault="00121F74" w:rsidP="00002CEF">
      <w:pPr>
        <w:pStyle w:val="4"/>
        <w:rPr>
          <w:lang w:eastAsia="ru-RU"/>
        </w:rPr>
      </w:pPr>
      <w:r>
        <w:rPr>
          <w:lang w:eastAsia="ru-RU"/>
        </w:rPr>
        <w:t>Неопределенность</w:t>
      </w:r>
    </w:p>
    <w:p w14:paraId="212D69E1" w14:textId="32CB6410" w:rsidR="00121F74" w:rsidRDefault="00002CEF" w:rsidP="00121F74">
      <w:pPr>
        <w:rPr>
          <w:lang w:eastAsia="ru-RU"/>
        </w:rPr>
      </w:pPr>
      <w:r>
        <w:rPr>
          <w:lang w:eastAsia="ru-RU"/>
        </w:rPr>
        <w:t>Байесовскому выводу присуща</w:t>
      </w:r>
      <w:r w:rsidR="00121F74">
        <w:rPr>
          <w:lang w:eastAsia="ru-RU"/>
        </w:rPr>
        <w:t xml:space="preserve"> неопределенност</w:t>
      </w:r>
      <w:r>
        <w:rPr>
          <w:lang w:eastAsia="ru-RU"/>
        </w:rPr>
        <w:t>ь</w:t>
      </w:r>
      <w:r w:rsidR="00121F74">
        <w:rPr>
          <w:lang w:eastAsia="ru-RU"/>
        </w:rPr>
        <w:t>: априорная неопределенность отражает качество знаний наблюдателя о состоянии мира до того, как он сделает какие-либо наблюдения, неопределенность правдоподобия или сенсорная неопределенность отражают качество знаний наблюдателя о состоянии мира, основанных исключительно на наблюдениях, а апостериорная неопределенность отражает качество знаний наблюдателя о состоянии мира после проведения наблюдений.</w:t>
      </w:r>
    </w:p>
    <w:p w14:paraId="05545C9D" w14:textId="3DCC5EC9" w:rsidR="00002CEF" w:rsidRDefault="00002CEF" w:rsidP="00121F74">
      <w:pPr>
        <w:rPr>
          <w:lang w:eastAsia="ru-RU"/>
        </w:rPr>
      </w:pPr>
      <w:r>
        <w:rPr>
          <w:lang w:eastAsia="ru-RU"/>
        </w:rPr>
        <w:t>Если</w:t>
      </w:r>
      <w:r w:rsidR="00121F74">
        <w:rPr>
          <w:lang w:eastAsia="ru-RU"/>
        </w:rPr>
        <w:t xml:space="preserve"> все распределения являются гауссовыми, и если неопределенность представляет собой стандартное отклонение, ее значения равны:</w:t>
      </w:r>
      <w:r>
        <w:rPr>
          <w:lang w:eastAsia="ru-RU"/>
        </w:rPr>
        <w:t xml:space="preserve"> </w:t>
      </w:r>
      <w:r w:rsidR="00121F74">
        <w:rPr>
          <w:lang w:eastAsia="ru-RU"/>
        </w:rPr>
        <w:t>априорная неопределенность</w:t>
      </w:r>
      <w:r>
        <w:rPr>
          <w:lang w:eastAsia="ru-RU"/>
        </w:rPr>
        <w:t xml:space="preserve"> –</w:t>
      </w:r>
      <w:r w:rsidRPr="00002CEF">
        <w:rPr>
          <w:lang w:eastAsia="ru-RU"/>
        </w:rPr>
        <w:t xml:space="preserve"> </w:t>
      </w:r>
      <w:r w:rsidRPr="00002CEF">
        <w:rPr>
          <w:rFonts w:asciiTheme="majorHAnsi" w:hAnsiTheme="majorHAnsi" w:cstheme="minorHAnsi"/>
          <w:i/>
          <w:iCs/>
          <w:lang w:val="en-US" w:eastAsia="ru-RU"/>
        </w:rPr>
        <w:t>σ</w:t>
      </w:r>
      <w:r w:rsidRPr="00002CEF">
        <w:rPr>
          <w:rFonts w:asciiTheme="majorHAnsi" w:hAnsiTheme="majorHAnsi"/>
          <w:i/>
          <w:iCs/>
          <w:vertAlign w:val="subscript"/>
          <w:lang w:val="en-US" w:eastAsia="ru-RU"/>
        </w:rPr>
        <w:t>s</w:t>
      </w:r>
      <w:r w:rsidR="00121F74">
        <w:rPr>
          <w:lang w:eastAsia="ru-RU"/>
        </w:rPr>
        <w:t>;</w:t>
      </w:r>
      <w:r w:rsidRPr="00002CEF">
        <w:rPr>
          <w:lang w:eastAsia="ru-RU"/>
        </w:rPr>
        <w:t xml:space="preserve"> </w:t>
      </w:r>
      <w:r w:rsidR="00121F74">
        <w:rPr>
          <w:lang w:eastAsia="ru-RU"/>
        </w:rPr>
        <w:t>неопределенность правдоподобия ли сенсорная неопределенность</w:t>
      </w:r>
      <w:r w:rsidRPr="00002CEF">
        <w:rPr>
          <w:lang w:eastAsia="ru-RU"/>
        </w:rPr>
        <w:t xml:space="preserve"> – </w:t>
      </w:r>
      <w:r w:rsidRPr="00002CEF">
        <w:rPr>
          <w:rFonts w:asciiTheme="majorHAnsi" w:hAnsiTheme="majorHAnsi" w:cstheme="minorHAnsi"/>
          <w:i/>
          <w:iCs/>
          <w:lang w:val="en-US" w:eastAsia="ru-RU"/>
        </w:rPr>
        <w:t>σ</w:t>
      </w:r>
      <w:r w:rsidRPr="00002CEF">
        <w:rPr>
          <w:lang w:eastAsia="ru-RU"/>
        </w:rPr>
        <w:t xml:space="preserve">; </w:t>
      </w:r>
      <w:r w:rsidR="00121F74">
        <w:rPr>
          <w:lang w:eastAsia="ru-RU"/>
        </w:rPr>
        <w:t xml:space="preserve">апостериорная неопределенность: </w:t>
      </w:r>
    </w:p>
    <w:p w14:paraId="512505D6" w14:textId="568A1990" w:rsidR="00002CEF" w:rsidRPr="00943157" w:rsidRDefault="00002CEF" w:rsidP="00002CEF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8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σ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post</m:t>
              </m:r>
            </m:sub>
          </m:sSub>
          <m:r>
            <w:rPr>
              <w:rFonts w:ascii="Cambria Math" w:hAnsi="Cambria Math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lang w:val="en-US" w:eastAsia="ru-RU"/>
                </w:rPr>
                <m:t>1</m:t>
              </m:r>
            </m:num>
            <m:den>
              <m:r>
                <w:rPr>
                  <w:rFonts w:ascii="Cambria Math" w:hAnsi="Cambria Math"/>
                  <w:lang w:val="en-US" w:eastAsia="ru-RU"/>
                </w:rPr>
                <m:t>J+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eastAsia="ru-RU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s</m:t>
                  </m:r>
                </m:sub>
              </m:sSub>
            </m:den>
          </m:f>
        </m:oMath>
      </m:oMathPara>
    </w:p>
    <w:p w14:paraId="4E345F6E" w14:textId="77777777" w:rsidR="00002CEF" w:rsidRDefault="00121F74" w:rsidP="00121F74">
      <w:pPr>
        <w:rPr>
          <w:lang w:eastAsia="ru-RU"/>
        </w:rPr>
      </w:pPr>
      <w:r>
        <w:rPr>
          <w:lang w:eastAsia="ru-RU"/>
        </w:rPr>
        <w:t>Для гауссовых априорных распределений и правдоподобий апостериорная неопределенность всегда меньше как априорной неопределенности, так и неопределенности правдоподобия</w:t>
      </w:r>
      <w:r w:rsidR="00002CEF" w:rsidRPr="00002CEF">
        <w:rPr>
          <w:lang w:eastAsia="ru-RU"/>
        </w:rPr>
        <w:t>.</w:t>
      </w:r>
    </w:p>
    <w:p w14:paraId="0D3EDF14" w14:textId="730C533B" w:rsidR="00121F74" w:rsidRDefault="00121F74" w:rsidP="00121F74">
      <w:pPr>
        <w:rPr>
          <w:lang w:eastAsia="ru-RU"/>
        </w:rPr>
      </w:pPr>
      <w:r>
        <w:rPr>
          <w:lang w:eastAsia="ru-RU"/>
        </w:rPr>
        <w:lastRenderedPageBreak/>
        <w:t>В этой книге термин «шум» зарезервирован для процесса, посредством которого генерируются наблюдения, то есть он описывает изменчивость наблюдений или измерений от испытания к испытанию. Таким образом, шум является частью порождающей модели. «Неопределенность», с другой стороны, отражает наличие или отсутствие знаний наблюдателя в отношении переменных в мире. Ширина апостериорного распределения является мерой неопределенности, а не шума. Неопределенность является частью процесса вывода и субъективна</w:t>
      </w:r>
      <w:r w:rsidR="00002CEF">
        <w:rPr>
          <w:lang w:eastAsia="ru-RU"/>
        </w:rPr>
        <w:t>, поскольку определяется не только наблюдением, но и априорными знаниями субъекта</w:t>
      </w:r>
      <w:r>
        <w:rPr>
          <w:lang w:eastAsia="ru-RU"/>
        </w:rPr>
        <w:t>. Шум является одной из возможных причин неопределенности, но не единственной. Например, когда объект частично закрыт и нет прямой информации о части объекта, находящейся за мешающим предметом, наблюдатель имеет неопределенность без шума.</w:t>
      </w:r>
    </w:p>
    <w:p w14:paraId="343AECB8" w14:textId="6FEDF5C1" w:rsidR="00121F74" w:rsidRDefault="00121F74" w:rsidP="00002CEF">
      <w:pPr>
        <w:pStyle w:val="4"/>
        <w:rPr>
          <w:lang w:eastAsia="ru-RU"/>
        </w:rPr>
      </w:pPr>
      <w:r>
        <w:rPr>
          <w:lang w:eastAsia="ru-RU"/>
        </w:rPr>
        <w:t>Гетероскедастичность</w:t>
      </w:r>
    </w:p>
    <w:p w14:paraId="53980F6E" w14:textId="1A5D1E8E" w:rsidR="00121F74" w:rsidRDefault="00121F74" w:rsidP="00121F74">
      <w:pPr>
        <w:rPr>
          <w:lang w:eastAsia="ru-RU"/>
        </w:rPr>
      </w:pPr>
      <w:r>
        <w:rPr>
          <w:lang w:eastAsia="ru-RU"/>
        </w:rPr>
        <w:t>Когда дисперсия случайной величины зависит от среднего значения распределения, мы наблюдаем пример гетероскедастичности. Гетероскедастичность не мешает нам сформулировать байесовскую модель. Однако она приводит к тому, что функции правдоподобия не являются гауссовыми, даже если распределение измерений является гауссовым.</w:t>
      </w:r>
    </w:p>
    <w:p w14:paraId="0B94DED5" w14:textId="0169E4D0" w:rsidR="00121F74" w:rsidRDefault="00121F74" w:rsidP="00226024">
      <w:pPr>
        <w:pStyle w:val="4"/>
        <w:rPr>
          <w:lang w:eastAsia="ru-RU"/>
        </w:rPr>
      </w:pPr>
      <w:r>
        <w:rPr>
          <w:lang w:eastAsia="ru-RU"/>
        </w:rPr>
        <w:t>Амплитудные переменные</w:t>
      </w:r>
    </w:p>
    <w:p w14:paraId="69354C1F" w14:textId="7550C6CF" w:rsidR="00121F74" w:rsidRDefault="00121F74" w:rsidP="00121F74">
      <w:pPr>
        <w:rPr>
          <w:lang w:eastAsia="ru-RU"/>
        </w:rPr>
      </w:pPr>
      <w:r>
        <w:rPr>
          <w:lang w:eastAsia="ru-RU"/>
        </w:rPr>
        <w:t xml:space="preserve">Переменные, которые никогда не принимают отрицательных значений, можно назвать </w:t>
      </w:r>
      <w:r w:rsidRPr="00226024">
        <w:rPr>
          <w:i/>
          <w:iCs/>
          <w:lang w:eastAsia="ru-RU"/>
        </w:rPr>
        <w:t>амплитудными переменными</w:t>
      </w:r>
      <w:r>
        <w:rPr>
          <w:lang w:eastAsia="ru-RU"/>
        </w:rPr>
        <w:t xml:space="preserve"> (magnitude variable). Один из типов распределения вероятностей, предназначенных для амплитудных переменных, </w:t>
      </w:r>
      <w:r w:rsidR="00226024">
        <w:rPr>
          <w:lang w:eastAsia="ru-RU"/>
        </w:rPr>
        <w:t>–</w:t>
      </w:r>
      <w:r>
        <w:rPr>
          <w:lang w:eastAsia="ru-RU"/>
        </w:rPr>
        <w:t xml:space="preserve"> это логарифмическое нормальное распределение (lognormal distribution). Поскольку область определения </w:t>
      </w:r>
      <w:r w:rsidRPr="00226024">
        <w:rPr>
          <w:rFonts w:asciiTheme="majorHAnsi" w:hAnsiTheme="majorHAnsi"/>
          <w:i/>
          <w:iCs/>
          <w:lang w:eastAsia="ru-RU"/>
        </w:rPr>
        <w:t>s</w:t>
      </w:r>
      <w:r>
        <w:rPr>
          <w:lang w:eastAsia="ru-RU"/>
        </w:rPr>
        <w:t xml:space="preserve"> равна [0, </w:t>
      </w:r>
      <w:r w:rsidR="00226024" w:rsidRPr="00226024">
        <w:rPr>
          <w:lang w:eastAsia="ru-RU"/>
        </w:rPr>
        <w:t>∞</w:t>
      </w:r>
      <w:r>
        <w:rPr>
          <w:lang w:eastAsia="ru-RU"/>
        </w:rPr>
        <w:t xml:space="preserve">), областью определения логарифма </w:t>
      </w:r>
      <w:r w:rsidR="00226024" w:rsidRPr="00226024">
        <w:rPr>
          <w:rFonts w:asciiTheme="majorHAnsi" w:hAnsiTheme="majorHAnsi"/>
          <w:i/>
          <w:iCs/>
          <w:lang w:eastAsia="ru-RU"/>
        </w:rPr>
        <w:t>s</w:t>
      </w:r>
      <w:r>
        <w:rPr>
          <w:lang w:eastAsia="ru-RU"/>
        </w:rPr>
        <w:t xml:space="preserve"> является вся числовая прямая . Следовательно, можно определить распределение Гаусса для log </w:t>
      </w:r>
      <w:r w:rsidR="00226024" w:rsidRPr="00226024">
        <w:rPr>
          <w:rFonts w:asciiTheme="majorHAnsi" w:hAnsiTheme="majorHAnsi"/>
          <w:i/>
          <w:iCs/>
          <w:lang w:eastAsia="ru-RU"/>
        </w:rPr>
        <w:t>s</w:t>
      </w:r>
      <w:r>
        <w:rPr>
          <w:lang w:eastAsia="ru-RU"/>
        </w:rPr>
        <w:t>:</w:t>
      </w:r>
    </w:p>
    <w:p w14:paraId="76A96C06" w14:textId="2D4CF767" w:rsidR="00226024" w:rsidRPr="00943157" w:rsidRDefault="00226024" w:rsidP="00226024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9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p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logs</m:t>
              </m:r>
            </m:sub>
          </m:sSub>
          <m:r>
            <w:rPr>
              <w:rFonts w:ascii="Cambria Math" w:hAnsi="Cambria Math"/>
              <w:lang w:val="en-US" w:eastAsia="ru-RU"/>
            </w:rPr>
            <m:t>(logs)</m:t>
          </m:r>
          <m:r>
            <w:rPr>
              <w:rFonts w:ascii="Cambria Math" w:hAnsi="Cambria Math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lang w:val="en-US" w:eastAsia="ru-RU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 w:eastAsia="ru-RU"/>
                    </w:rPr>
                    <m:t>2π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eastAsia="ru-RU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 w:eastAsia="ru-RU"/>
                        </w:rPr>
                        <m:t>2</m:t>
                      </m:r>
                    </m:sup>
                  </m:sSubSup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pPr>
            <m:e>
              <m:r>
                <w:rPr>
                  <w:rFonts w:ascii="Cambria Math" w:hAnsi="Cambria Math"/>
                  <w:lang w:val="en-US" w:eastAsia="ru-RU"/>
                </w:rPr>
                <m:t>e</m:t>
              </m:r>
            </m:e>
            <m:sup>
              <m:r>
                <w:rPr>
                  <w:rFonts w:ascii="Cambria Math" w:hAnsi="Cambria Math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 w:eastAsia="ru-RU"/>
                    </w:rPr>
                    <m:t>(logs-μ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 w:eastAsia="ru-RU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eastAsia="ru-RU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 w:eastAsia="ru-RU"/>
                        </w:rPr>
                        <m:t>2</m:t>
                      </m:r>
                    </m:sup>
                  </m:sSubSup>
                </m:den>
              </m:f>
            </m:sup>
          </m:sSup>
        </m:oMath>
      </m:oMathPara>
    </w:p>
    <w:p w14:paraId="466E0F8C" w14:textId="695352CB" w:rsidR="00121F74" w:rsidRDefault="00121F74" w:rsidP="00121F74">
      <w:pPr>
        <w:rPr>
          <w:lang w:eastAsia="ru-RU"/>
        </w:rPr>
      </w:pPr>
      <w:r>
        <w:rPr>
          <w:lang w:eastAsia="ru-RU"/>
        </w:rPr>
        <w:t xml:space="preserve">Приводя его к исходной переменной </w:t>
      </w:r>
      <w:r w:rsidR="00226024" w:rsidRPr="00226024">
        <w:rPr>
          <w:rFonts w:asciiTheme="majorHAnsi" w:hAnsiTheme="majorHAnsi"/>
          <w:i/>
          <w:iCs/>
          <w:lang w:eastAsia="ru-RU"/>
        </w:rPr>
        <w:t>s</w:t>
      </w:r>
      <w:r>
        <w:rPr>
          <w:lang w:eastAsia="ru-RU"/>
        </w:rPr>
        <w:t>, мы получаем</w:t>
      </w:r>
    </w:p>
    <w:p w14:paraId="0AEC01C5" w14:textId="3C7FCDB0" w:rsidR="00226024" w:rsidRPr="00943157" w:rsidRDefault="00226024" w:rsidP="00226024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10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lang w:val="en-US" w:eastAsia="ru-RU"/>
                </w:rPr>
                <m:t>p</m:t>
              </m:r>
            </m:e>
            <m:sub>
              <m:r>
                <w:rPr>
                  <w:rFonts w:ascii="Cambria Math" w:hAnsi="Cambria Math"/>
                  <w:lang w:val="en-US" w:eastAsia="ru-RU"/>
                </w:rPr>
                <m:t>s</m:t>
              </m:r>
            </m:sub>
          </m:sSub>
          <m:r>
            <w:rPr>
              <w:rFonts w:ascii="Cambria Math" w:hAnsi="Cambria Math"/>
              <w:lang w:val="en-US" w:eastAsia="ru-RU"/>
            </w:rPr>
            <m:t>(s)=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lang w:val="en-US" w:eastAsia="ru-RU"/>
                </w:rPr>
                <m:t>1</m:t>
              </m:r>
            </m:num>
            <m:den>
              <m:r>
                <w:rPr>
                  <w:rFonts w:ascii="Cambria Math" w:hAnsi="Cambria Math"/>
                  <w:lang w:val="en-US" w:eastAsia="ru-RU"/>
                </w:rPr>
                <m:t>s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 w:eastAsia="ru-RU"/>
                    </w:rPr>
                    <m:t>2π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eastAsia="ru-RU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 w:eastAsia="ru-RU"/>
                        </w:rPr>
                        <m:t>2</m:t>
                      </m:r>
                    </m:sup>
                  </m:sSubSup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pPr>
            <m:e>
              <m:r>
                <w:rPr>
                  <w:rFonts w:ascii="Cambria Math" w:hAnsi="Cambria Math"/>
                  <w:lang w:val="en-US" w:eastAsia="ru-RU"/>
                </w:rPr>
                <m:t>e</m:t>
              </m:r>
            </m:e>
            <m:sup>
              <m:r>
                <w:rPr>
                  <w:rFonts w:ascii="Cambria Math" w:hAnsi="Cambria Math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 w:eastAsia="ru-RU"/>
                    </w:rPr>
                    <m:t>(logs-μ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 w:eastAsia="ru-RU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eastAsia="ru-RU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 w:eastAsia="ru-RU"/>
                        </w:rPr>
                        <m:t>2</m:t>
                      </m:r>
                    </m:sup>
                  </m:sSubSup>
                </m:den>
              </m:f>
            </m:sup>
          </m:sSup>
        </m:oMath>
      </m:oMathPara>
    </w:p>
    <w:p w14:paraId="18BB4464" w14:textId="77777777" w:rsidR="00226024" w:rsidRDefault="00226024" w:rsidP="00121F74">
      <w:pPr>
        <w:rPr>
          <w:lang w:eastAsia="ru-RU"/>
        </w:rPr>
      </w:pPr>
      <w:r>
        <w:rPr>
          <w:lang w:eastAsia="ru-RU"/>
        </w:rPr>
        <w:t>М</w:t>
      </w:r>
      <w:r w:rsidR="00121F74">
        <w:rPr>
          <w:lang w:eastAsia="ru-RU"/>
        </w:rPr>
        <w:t xml:space="preserve">ножитель </w:t>
      </w:r>
      <w:r w:rsidR="00121F74" w:rsidRPr="00226024">
        <w:rPr>
          <w:rFonts w:asciiTheme="majorHAnsi" w:hAnsiTheme="majorHAnsi"/>
          <w:i/>
          <w:iCs/>
          <w:lang w:eastAsia="ru-RU"/>
        </w:rPr>
        <w:t>1/s</w:t>
      </w:r>
      <w:r w:rsidR="00121F74">
        <w:rPr>
          <w:lang w:eastAsia="ru-RU"/>
        </w:rPr>
        <w:t xml:space="preserve">, называемый якобианом. </w:t>
      </w:r>
      <w:r>
        <w:rPr>
          <w:lang w:eastAsia="ru-RU"/>
        </w:rPr>
        <w:t>Это</w:t>
      </w:r>
      <w:r w:rsidR="00121F74">
        <w:rPr>
          <w:lang w:eastAsia="ru-RU"/>
        </w:rPr>
        <w:t xml:space="preserve"> логнормальное распределение с параметрами </w:t>
      </w:r>
      <w:r>
        <w:rPr>
          <w:rFonts w:cstheme="minorHAnsi"/>
          <w:lang w:eastAsia="ru-RU"/>
        </w:rPr>
        <w:t>µ</w:t>
      </w:r>
      <w:r>
        <w:rPr>
          <w:lang w:eastAsia="ru-RU"/>
        </w:rPr>
        <w:t xml:space="preserve"> </w:t>
      </w:r>
      <w:r w:rsidR="00121F74">
        <w:rPr>
          <w:lang w:eastAsia="ru-RU"/>
        </w:rPr>
        <w:t xml:space="preserve">и </w:t>
      </w:r>
      <w:r>
        <w:rPr>
          <w:rFonts w:cstheme="minorHAnsi"/>
          <w:lang w:eastAsia="ru-RU"/>
        </w:rPr>
        <w:t>σ</w:t>
      </w:r>
      <w:r w:rsidRPr="00226024">
        <w:rPr>
          <w:vertAlign w:val="subscript"/>
          <w:lang w:val="en-US" w:eastAsia="ru-RU"/>
        </w:rPr>
        <w:t>s</w:t>
      </w:r>
      <w:r w:rsidRPr="00226024">
        <w:rPr>
          <w:vertAlign w:val="superscript"/>
          <w:lang w:eastAsia="ru-RU"/>
        </w:rPr>
        <w:t>2</w:t>
      </w:r>
      <w:r w:rsidR="00121F74">
        <w:rPr>
          <w:lang w:eastAsia="ru-RU"/>
        </w:rPr>
        <w:t xml:space="preserve">, также записываемое как Lognormal(s; </w:t>
      </w:r>
      <w:r>
        <w:rPr>
          <w:rFonts w:cstheme="minorHAnsi"/>
          <w:lang w:eastAsia="ru-RU"/>
        </w:rPr>
        <w:t>µ</w:t>
      </w:r>
      <w:r>
        <w:rPr>
          <w:lang w:eastAsia="ru-RU"/>
        </w:rPr>
        <w:t>,</w:t>
      </w:r>
      <w:r>
        <w:rPr>
          <w:lang w:eastAsia="ru-RU"/>
        </w:rPr>
        <w:t xml:space="preserve"> </w:t>
      </w:r>
      <w:r>
        <w:rPr>
          <w:rFonts w:cstheme="minorHAnsi"/>
          <w:lang w:eastAsia="ru-RU"/>
        </w:rPr>
        <w:t>σ</w:t>
      </w:r>
      <w:r w:rsidRPr="00226024">
        <w:rPr>
          <w:vertAlign w:val="subscript"/>
          <w:lang w:val="en-US" w:eastAsia="ru-RU"/>
        </w:rPr>
        <w:t>s</w:t>
      </w:r>
      <w:r w:rsidRPr="00226024">
        <w:rPr>
          <w:vertAlign w:val="superscript"/>
          <w:lang w:eastAsia="ru-RU"/>
        </w:rPr>
        <w:t>2</w:t>
      </w:r>
      <w:r w:rsidR="00121F74">
        <w:rPr>
          <w:lang w:eastAsia="ru-RU"/>
        </w:rPr>
        <w:t xml:space="preserve">). </w:t>
      </w:r>
      <w:r>
        <w:rPr>
          <w:lang w:eastAsia="ru-RU"/>
        </w:rPr>
        <w:t>П</w:t>
      </w:r>
      <w:r w:rsidR="00121F74">
        <w:rPr>
          <w:lang w:eastAsia="ru-RU"/>
        </w:rPr>
        <w:t xml:space="preserve">араметры </w:t>
      </w:r>
      <w:r>
        <w:rPr>
          <w:rFonts w:cstheme="minorHAnsi"/>
          <w:lang w:eastAsia="ru-RU"/>
        </w:rPr>
        <w:t>µ</w:t>
      </w:r>
      <w:r>
        <w:rPr>
          <w:lang w:eastAsia="ru-RU"/>
        </w:rPr>
        <w:t xml:space="preserve"> и </w:t>
      </w:r>
      <w:r>
        <w:rPr>
          <w:rFonts w:cstheme="minorHAnsi"/>
          <w:lang w:eastAsia="ru-RU"/>
        </w:rPr>
        <w:t>σ</w:t>
      </w:r>
      <w:r w:rsidRPr="00226024">
        <w:rPr>
          <w:vertAlign w:val="subscript"/>
          <w:lang w:val="en-US" w:eastAsia="ru-RU"/>
        </w:rPr>
        <w:t>s</w:t>
      </w:r>
      <w:r w:rsidRPr="00226024">
        <w:rPr>
          <w:vertAlign w:val="superscript"/>
          <w:lang w:eastAsia="ru-RU"/>
        </w:rPr>
        <w:t>2</w:t>
      </w:r>
      <w:r>
        <w:rPr>
          <w:lang w:eastAsia="ru-RU"/>
        </w:rPr>
        <w:t xml:space="preserve"> </w:t>
      </w:r>
      <w:r w:rsidR="00121F74">
        <w:rPr>
          <w:lang w:eastAsia="ru-RU"/>
        </w:rPr>
        <w:t xml:space="preserve">не соответствуют непосредственно среднему значению и дисперсии. Среднее значение логнормально распределенной переменной </w:t>
      </w:r>
      <w:r w:rsidRPr="00226024">
        <w:rPr>
          <w:rFonts w:asciiTheme="majorHAnsi" w:hAnsiTheme="majorHAnsi"/>
          <w:i/>
          <w:iCs/>
          <w:lang w:eastAsia="ru-RU"/>
        </w:rPr>
        <w:t>s</w:t>
      </w:r>
      <w:r w:rsidR="00121F74">
        <w:rPr>
          <w:lang w:eastAsia="ru-RU"/>
        </w:rPr>
        <w:t xml:space="preserve"> равно</w:t>
      </w:r>
    </w:p>
    <w:p w14:paraId="208A907B" w14:textId="4B4FC37F" w:rsidR="00226024" w:rsidRPr="00943157" w:rsidRDefault="00226024" w:rsidP="00226024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</m:t>
              </m:r>
              <m:r>
                <w:rPr>
                  <w:rFonts w:ascii="Cambria Math" w:hAnsi="Cambria Math"/>
                  <w:lang w:eastAsia="ru-RU"/>
                </w:rPr>
                <m:t>1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pPr>
            <m:e>
              <m:r>
                <w:rPr>
                  <w:rFonts w:ascii="Cambria Math" w:hAnsi="Cambria Math"/>
                  <w:lang w:val="en-US" w:eastAsia="ru-RU"/>
                </w:rPr>
                <m:t>e</m:t>
              </m:r>
            </m:e>
            <m:sup>
              <m:r>
                <w:rPr>
                  <w:rFonts w:ascii="Cambria Math" w:hAnsi="Cambria Math"/>
                  <w:lang w:val="en-US" w:eastAsia="ru-RU"/>
                </w:rPr>
                <m:t>μ+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eastAsia="ru-RU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 w:eastAsia="ru-RU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lang w:val="en-US" w:eastAsia="ru-RU"/>
                    </w:rPr>
                    <m:t>2</m:t>
                  </m:r>
                </m:den>
              </m:f>
            </m:sup>
          </m:sSup>
        </m:oMath>
      </m:oMathPara>
    </w:p>
    <w:p w14:paraId="5CFEEDE9" w14:textId="2D030CE8" w:rsidR="00121F74" w:rsidRDefault="00121F74" w:rsidP="00121F74">
      <w:pPr>
        <w:rPr>
          <w:lang w:eastAsia="ru-RU"/>
        </w:rPr>
      </w:pPr>
      <w:r>
        <w:rPr>
          <w:lang w:eastAsia="ru-RU"/>
        </w:rPr>
        <w:t xml:space="preserve">Медиана </w:t>
      </w:r>
      <w:r w:rsidR="00226024" w:rsidRPr="00226024">
        <w:rPr>
          <w:rFonts w:asciiTheme="majorHAnsi" w:hAnsiTheme="majorHAnsi"/>
          <w:i/>
          <w:iCs/>
          <w:lang w:eastAsia="ru-RU"/>
        </w:rPr>
        <w:t>s</w:t>
      </w:r>
      <w:r>
        <w:rPr>
          <w:lang w:eastAsia="ru-RU"/>
        </w:rPr>
        <w:t xml:space="preserve"> при логнормальном распределении равна </w:t>
      </w:r>
      <w:r w:rsidRPr="001838C7">
        <w:rPr>
          <w:rFonts w:asciiTheme="majorHAnsi" w:hAnsiTheme="majorHAnsi"/>
          <w:i/>
          <w:iCs/>
          <w:lang w:eastAsia="ru-RU"/>
        </w:rPr>
        <w:t>e</w:t>
      </w:r>
      <w:r w:rsidR="001838C7" w:rsidRPr="001838C7">
        <w:rPr>
          <w:rFonts w:asciiTheme="majorHAnsi" w:hAnsiTheme="majorHAnsi" w:cstheme="minorHAnsi"/>
          <w:i/>
          <w:iCs/>
          <w:vertAlign w:val="superscript"/>
          <w:lang w:eastAsia="ru-RU"/>
        </w:rPr>
        <w:t>µ</w:t>
      </w:r>
      <w:r w:rsidR="001838C7">
        <w:rPr>
          <w:lang w:eastAsia="ru-RU"/>
        </w:rPr>
        <w:t>.</w:t>
      </w:r>
    </w:p>
    <w:p w14:paraId="10381E1B" w14:textId="29932C55" w:rsidR="00121F74" w:rsidRDefault="001838C7" w:rsidP="00121F74">
      <w:pPr>
        <w:rPr>
          <w:lang w:eastAsia="ru-RU"/>
        </w:rPr>
      </w:pPr>
      <w:r>
        <w:rPr>
          <w:lang w:eastAsia="ru-RU"/>
        </w:rPr>
        <w:t>В</w:t>
      </w:r>
      <w:r w:rsidR="00121F74">
        <w:rPr>
          <w:lang w:eastAsia="ru-RU"/>
        </w:rPr>
        <w:t xml:space="preserve">ажным свойством логнормального распределения является тот факт, что стандартное отклонение пропорционально среднему значению. Оказывается, это эмпирически правильное описание человеческих суждений о величине </w:t>
      </w:r>
      <w:r>
        <w:rPr>
          <w:lang w:eastAsia="ru-RU"/>
        </w:rPr>
        <w:t>–</w:t>
      </w:r>
      <w:r w:rsidR="00121F74">
        <w:rPr>
          <w:lang w:eastAsia="ru-RU"/>
        </w:rPr>
        <w:t xml:space="preserve"> соотношение, называемое законом Вебера-Фехнера. Например, уровень шума при измерении наблюдателем длины линии пропорционален самой длине</w:t>
      </w:r>
      <w:r>
        <w:rPr>
          <w:lang w:eastAsia="ru-RU"/>
        </w:rPr>
        <w:t>.</w:t>
      </w:r>
    </w:p>
    <w:p w14:paraId="5E41D971" w14:textId="5712B043" w:rsidR="00121F74" w:rsidRDefault="00121F74" w:rsidP="003B2AAE">
      <w:pPr>
        <w:pStyle w:val="3"/>
        <w:rPr>
          <w:lang w:eastAsia="ru-RU"/>
        </w:rPr>
      </w:pPr>
      <w:r>
        <w:rPr>
          <w:lang w:eastAsia="ru-RU"/>
        </w:rPr>
        <w:t>Глава</w:t>
      </w:r>
      <w:r w:rsidR="003B2AAE" w:rsidRPr="003B2AAE">
        <w:rPr>
          <w:lang w:eastAsia="ru-RU"/>
        </w:rPr>
        <w:t xml:space="preserve"> 6</w:t>
      </w:r>
      <w:r w:rsidR="003B2AAE">
        <w:rPr>
          <w:lang w:eastAsia="ru-RU"/>
        </w:rPr>
        <w:t xml:space="preserve">. </w:t>
      </w:r>
      <w:r>
        <w:rPr>
          <w:lang w:eastAsia="ru-RU"/>
        </w:rPr>
        <w:t>Обучение как вывод</w:t>
      </w:r>
    </w:p>
    <w:p w14:paraId="35A275D1" w14:textId="49842D3A" w:rsidR="00121F74" w:rsidRDefault="00121F74" w:rsidP="00121F74">
      <w:pPr>
        <w:rPr>
          <w:lang w:eastAsia="ru-RU"/>
        </w:rPr>
      </w:pPr>
      <w:r w:rsidRPr="003B2AAE">
        <w:rPr>
          <w:i/>
          <w:iCs/>
          <w:lang w:eastAsia="ru-RU"/>
        </w:rPr>
        <w:t>Бета-распределение</w:t>
      </w:r>
      <w:r>
        <w:rPr>
          <w:lang w:eastAsia="ru-RU"/>
        </w:rPr>
        <w:t xml:space="preserve"> определяется случайной величиной </w:t>
      </w:r>
      <w:r w:rsidRPr="003B2AAE">
        <w:rPr>
          <w:rFonts w:asciiTheme="majorHAnsi" w:hAnsiTheme="majorHAnsi"/>
          <w:i/>
          <w:iCs/>
          <w:lang w:eastAsia="ru-RU"/>
        </w:rPr>
        <w:t>Y</w:t>
      </w:r>
      <w:r>
        <w:rPr>
          <w:lang w:eastAsia="ru-RU"/>
        </w:rPr>
        <w:t xml:space="preserve">, которая принимает значения от 0 до 1. Чаще всего эта случайная величина сама является вероятностью, поэтому бета-распределение </w:t>
      </w:r>
      <w:r w:rsidR="003B2AAE">
        <w:rPr>
          <w:lang w:eastAsia="ru-RU"/>
        </w:rPr>
        <w:t>–</w:t>
      </w:r>
      <w:r>
        <w:rPr>
          <w:lang w:eastAsia="ru-RU"/>
        </w:rPr>
        <w:t xml:space="preserve"> это распределение вероятностей по вероятностной переменной. Плотность вероятности бета-распределения</w:t>
      </w:r>
    </w:p>
    <w:p w14:paraId="2AFB42C8" w14:textId="16EA11DB" w:rsidR="003B2AAE" w:rsidRPr="00943157" w:rsidRDefault="003B2AAE" w:rsidP="003B2AAE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</m:t>
              </m:r>
              <m:r>
                <w:rPr>
                  <w:rFonts w:ascii="Cambria Math" w:hAnsi="Cambria Math"/>
                  <w:lang w:eastAsia="ru-RU"/>
                </w:rPr>
                <m:t>2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r>
            <w:rPr>
              <w:rFonts w:ascii="Cambria Math" w:hAnsi="Cambria Math"/>
              <w:lang w:val="en-US" w:eastAsia="ru-RU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dPr>
            <m:e>
              <m:r>
                <w:rPr>
                  <w:rFonts w:ascii="Cambria Math" w:hAnsi="Cambria Math"/>
                  <w:lang w:val="en-US" w:eastAsia="ru-RU"/>
                </w:rPr>
                <m:t>y</m:t>
              </m:r>
            </m:e>
          </m:d>
          <m:r>
            <w:rPr>
              <w:rFonts w:ascii="Cambria Math" w:hAnsi="Cambria Math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lang w:val="en-US" w:eastAsia="ru-RU"/>
                </w:rPr>
                <m:t>1</m:t>
              </m:r>
            </m:num>
            <m:den>
              <m:r>
                <w:rPr>
                  <w:rFonts w:ascii="Cambria Math" w:hAnsi="Cambria Math"/>
                  <w:lang w:val="en-US" w:eastAsia="ru-RU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eastAsia="ru-RU"/>
                    </w:rPr>
                    <m:t>α,β</m:t>
                  </m:r>
                </m:e>
              </m:d>
            </m:den>
          </m:f>
          <m:sSup>
            <m:s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pPr>
            <m:e>
              <m:r>
                <w:rPr>
                  <w:rFonts w:ascii="Cambria Math" w:hAnsi="Cambria Math"/>
                  <w:lang w:val="en-US" w:eastAsia="ru-RU"/>
                </w:rPr>
                <m:t>y</m:t>
              </m:r>
            </m:e>
            <m:sup>
              <m:r>
                <w:rPr>
                  <w:rFonts w:ascii="Cambria Math" w:hAnsi="Cambria Math"/>
                  <w:lang w:val="en-US" w:eastAsia="ru-RU"/>
                </w:rPr>
                <m:t>α-1</m:t>
              </m:r>
            </m:sup>
          </m:sSup>
          <m:r>
            <w:rPr>
              <w:rFonts w:ascii="Cambria Math" w:hAnsi="Cambria Math"/>
              <w:lang w:val="en-US" w:eastAsia="ru-RU"/>
            </w:rPr>
            <m:t>(1-y</m:t>
          </m:r>
          <m:sSup>
            <m:s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pPr>
            <m:e>
              <m:r>
                <w:rPr>
                  <w:rFonts w:ascii="Cambria Math" w:hAnsi="Cambria Math"/>
                  <w:lang w:val="en-US" w:eastAsia="ru-RU"/>
                </w:rPr>
                <m:t>)</m:t>
              </m:r>
            </m:e>
            <m:sup>
              <m:r>
                <w:rPr>
                  <w:rFonts w:ascii="Cambria Math" w:hAnsi="Cambria Math"/>
                  <w:lang w:val="en-US" w:eastAsia="ru-RU"/>
                </w:rPr>
                <m:t>β-1</m:t>
              </m:r>
            </m:sup>
          </m:sSup>
        </m:oMath>
      </m:oMathPara>
    </w:p>
    <w:p w14:paraId="19C902DE" w14:textId="77777777" w:rsidR="000911E2" w:rsidRDefault="00121F74" w:rsidP="00121F74">
      <w:pPr>
        <w:rPr>
          <w:lang w:eastAsia="ru-RU"/>
        </w:rPr>
      </w:pPr>
      <w:r>
        <w:rPr>
          <w:lang w:eastAsia="ru-RU"/>
        </w:rPr>
        <w:t xml:space="preserve">Здесь </w:t>
      </w:r>
      <w:r w:rsidR="003B2AAE" w:rsidRPr="003B2AAE">
        <w:rPr>
          <w:rFonts w:asciiTheme="majorHAnsi" w:hAnsiTheme="majorHAnsi" w:cstheme="minorHAnsi"/>
          <w:i/>
          <w:iCs/>
          <w:lang w:eastAsia="ru-RU"/>
        </w:rPr>
        <w:t>α</w:t>
      </w:r>
      <w:r>
        <w:rPr>
          <w:lang w:eastAsia="ru-RU"/>
        </w:rPr>
        <w:t xml:space="preserve"> и </w:t>
      </w:r>
      <w:r w:rsidR="003B2AAE" w:rsidRPr="003B2AAE">
        <w:rPr>
          <w:rFonts w:asciiTheme="majorHAnsi" w:hAnsiTheme="majorHAnsi" w:cstheme="minorHAnsi"/>
          <w:i/>
          <w:iCs/>
          <w:lang w:eastAsia="ru-RU"/>
        </w:rPr>
        <w:t>β</w:t>
      </w:r>
      <w:r>
        <w:rPr>
          <w:lang w:eastAsia="ru-RU"/>
        </w:rPr>
        <w:t xml:space="preserve"> </w:t>
      </w:r>
      <w:r w:rsidR="003B2AAE" w:rsidRPr="003B2AAE">
        <w:rPr>
          <w:lang w:eastAsia="ru-RU"/>
        </w:rPr>
        <w:t>–</w:t>
      </w:r>
      <w:r>
        <w:rPr>
          <w:lang w:eastAsia="ru-RU"/>
        </w:rPr>
        <w:t xml:space="preserve"> параметры распределения, причем оба должны быть положительными; </w:t>
      </w:r>
      <w:r w:rsidR="003B2AAE">
        <w:rPr>
          <w:lang w:val="en-US" w:eastAsia="ru-RU"/>
        </w:rPr>
        <w:t>B</w:t>
      </w:r>
      <w:r>
        <w:rPr>
          <w:lang w:eastAsia="ru-RU"/>
        </w:rPr>
        <w:t>(</w:t>
      </w:r>
      <w:r w:rsidR="000911E2">
        <w:rPr>
          <w:rFonts w:cstheme="minorHAnsi"/>
          <w:lang w:eastAsia="ru-RU"/>
        </w:rPr>
        <w:t>α</w:t>
      </w:r>
      <w:r w:rsidR="000911E2" w:rsidRPr="000911E2">
        <w:rPr>
          <w:rFonts w:cstheme="minorHAnsi"/>
          <w:lang w:eastAsia="ru-RU"/>
        </w:rPr>
        <w:t>,</w:t>
      </w:r>
      <w:r w:rsidR="000911E2">
        <w:rPr>
          <w:rFonts w:cstheme="minorHAnsi"/>
          <w:lang w:eastAsia="ru-RU"/>
        </w:rPr>
        <w:t>β</w:t>
      </w:r>
      <w:r>
        <w:rPr>
          <w:lang w:eastAsia="ru-RU"/>
        </w:rPr>
        <w:t xml:space="preserve">) обозначает бета-функцию </w:t>
      </w:r>
      <w:r w:rsidR="000911E2" w:rsidRPr="000911E2">
        <w:rPr>
          <w:lang w:eastAsia="ru-RU"/>
        </w:rPr>
        <w:t>–</w:t>
      </w:r>
      <w:r>
        <w:rPr>
          <w:lang w:eastAsia="ru-RU"/>
        </w:rPr>
        <w:t xml:space="preserve"> специальную функцию, роль которой (и фактически определение) заключается в нормировании бета-распределения. </w:t>
      </w:r>
      <w:r w:rsidR="000911E2">
        <w:rPr>
          <w:lang w:eastAsia="ru-RU"/>
        </w:rPr>
        <w:t xml:space="preserve">В </w:t>
      </w:r>
      <w:r w:rsidR="000911E2">
        <w:rPr>
          <w:lang w:val="en-US" w:eastAsia="ru-RU"/>
        </w:rPr>
        <w:t>Excel</w:t>
      </w:r>
      <w:r w:rsidR="000911E2" w:rsidRPr="000911E2">
        <w:rPr>
          <w:lang w:eastAsia="ru-RU"/>
        </w:rPr>
        <w:t xml:space="preserve"> </w:t>
      </w:r>
      <w:r w:rsidR="000911E2">
        <w:rPr>
          <w:lang w:eastAsia="ru-RU"/>
        </w:rPr>
        <w:t xml:space="preserve">есть функции БЕТА.РАСП() и БЕТА.ОБР(). </w:t>
      </w:r>
      <w:r>
        <w:rPr>
          <w:lang w:eastAsia="ru-RU"/>
        </w:rPr>
        <w:t>Несколько примеров бета-распределения</w:t>
      </w:r>
      <w:r w:rsidR="000911E2">
        <w:rPr>
          <w:lang w:eastAsia="ru-RU"/>
        </w:rPr>
        <w:t>:</w:t>
      </w:r>
    </w:p>
    <w:p w14:paraId="672963C9" w14:textId="4E763787" w:rsidR="008B496D" w:rsidRDefault="008544F4" w:rsidP="00121F74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83D1055" wp14:editId="25244F03">
            <wp:extent cx="3534770" cy="2120862"/>
            <wp:effectExtent l="0" t="0" r="8890" b="0"/>
            <wp:docPr id="1898911009" name="Рисунок 4" descr="Изображение выглядит как линия, График, диаграмма, ска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911009" name="Рисунок 4" descr="Изображение выглядит как линия, График, диаграмма, скат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707" cy="212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52A53" w14:textId="2EE6CBE9" w:rsidR="000911E2" w:rsidRDefault="000911E2" w:rsidP="00121F74">
      <w:pPr>
        <w:rPr>
          <w:lang w:eastAsia="ru-RU"/>
        </w:rPr>
      </w:pPr>
      <w:r>
        <w:rPr>
          <w:lang w:eastAsia="ru-RU"/>
        </w:rPr>
        <w:t xml:space="preserve">Рис. 5. </w:t>
      </w:r>
      <w:r>
        <w:rPr>
          <w:rFonts w:ascii="Calibri" w:hAnsi="Calibri" w:cs="Calibri"/>
          <w:lang w:eastAsia="ru-RU"/>
        </w:rPr>
        <w:t>Примеры</w:t>
      </w:r>
      <w:r>
        <w:rPr>
          <w:lang w:eastAsia="ru-RU"/>
        </w:rPr>
        <w:t xml:space="preserve"> </w:t>
      </w:r>
      <w:r>
        <w:rPr>
          <w:rFonts w:ascii="Calibri" w:hAnsi="Calibri" w:cs="Calibri"/>
          <w:lang w:eastAsia="ru-RU"/>
        </w:rPr>
        <w:t>бета</w:t>
      </w:r>
      <w:r>
        <w:rPr>
          <w:lang w:eastAsia="ru-RU"/>
        </w:rPr>
        <w:t>-</w:t>
      </w:r>
      <w:r>
        <w:rPr>
          <w:rFonts w:ascii="Calibri" w:hAnsi="Calibri" w:cs="Calibri"/>
          <w:lang w:eastAsia="ru-RU"/>
        </w:rPr>
        <w:t>распределения</w:t>
      </w:r>
      <w:r>
        <w:rPr>
          <w:lang w:eastAsia="ru-RU"/>
        </w:rPr>
        <w:t xml:space="preserve"> </w:t>
      </w:r>
      <w:r>
        <w:rPr>
          <w:rFonts w:ascii="Calibri" w:hAnsi="Calibri" w:cs="Calibri"/>
          <w:lang w:eastAsia="ru-RU"/>
        </w:rPr>
        <w:t>для</w:t>
      </w:r>
      <w:r>
        <w:rPr>
          <w:lang w:eastAsia="ru-RU"/>
        </w:rPr>
        <w:t xml:space="preserve"> </w:t>
      </w:r>
      <w:r>
        <w:rPr>
          <w:rFonts w:ascii="Calibri" w:hAnsi="Calibri" w:cs="Calibri"/>
          <w:lang w:eastAsia="ru-RU"/>
        </w:rPr>
        <w:t>раз</w:t>
      </w:r>
      <w:r>
        <w:rPr>
          <w:lang w:eastAsia="ru-RU"/>
        </w:rPr>
        <w:t>личных комбинаций параметров</w:t>
      </w:r>
    </w:p>
    <w:p w14:paraId="5F83F883" w14:textId="0F55A2E0" w:rsidR="00121F74" w:rsidRDefault="00121F74" w:rsidP="00121F74">
      <w:pPr>
        <w:rPr>
          <w:lang w:eastAsia="ru-RU"/>
        </w:rPr>
      </w:pPr>
      <w:r>
        <w:rPr>
          <w:lang w:eastAsia="ru-RU"/>
        </w:rPr>
        <w:t xml:space="preserve">Среднее значение бета-распределенной случайной величины </w:t>
      </w:r>
      <w:r w:rsidRPr="000911E2">
        <w:rPr>
          <w:rFonts w:asciiTheme="majorHAnsi" w:hAnsiTheme="majorHAnsi"/>
          <w:i/>
          <w:iCs/>
          <w:lang w:eastAsia="ru-RU"/>
        </w:rPr>
        <w:t>y</w:t>
      </w:r>
    </w:p>
    <w:p w14:paraId="7C97F405" w14:textId="139D30F3" w:rsidR="000911E2" w:rsidRPr="00943157" w:rsidRDefault="000911E2" w:rsidP="000911E2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</m:t>
              </m:r>
              <m:r>
                <w:rPr>
                  <w:rFonts w:ascii="Cambria Math" w:hAnsi="Cambria Math"/>
                  <w:lang w:eastAsia="ru-RU"/>
                </w:rPr>
                <m:t>3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r>
            <m:rPr>
              <m:scr m:val="double-struck"/>
            </m:rPr>
            <w:rPr>
              <w:rFonts w:ascii="Cambria Math" w:hAnsi="Cambria Math"/>
              <w:lang w:val="en-US" w:eastAsia="ru-RU"/>
            </w:rPr>
            <m:t>E[</m:t>
          </m:r>
          <m:r>
            <w:rPr>
              <w:rFonts w:ascii="Cambria Math" w:hAnsi="Cambria Math"/>
              <w:lang w:val="en-US" w:eastAsia="ru-RU"/>
            </w:rPr>
            <m:t>y]</m:t>
          </m:r>
          <m:r>
            <w:rPr>
              <w:rFonts w:ascii="Cambria Math" w:hAnsi="Cambria Math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lang w:val="en-US" w:eastAsia="ru-RU"/>
                </w:rPr>
                <m:t>α</m:t>
              </m:r>
            </m:num>
            <m:den>
              <m:r>
                <w:rPr>
                  <w:rFonts w:ascii="Cambria Math" w:hAnsi="Cambria Math"/>
                  <w:lang w:val="en-US" w:eastAsia="ru-RU"/>
                </w:rPr>
                <m:t>α+β</m:t>
              </m:r>
            </m:den>
          </m:f>
        </m:oMath>
      </m:oMathPara>
    </w:p>
    <w:p w14:paraId="40A7892E" w14:textId="77777777" w:rsidR="00121F74" w:rsidRDefault="00121F74" w:rsidP="00121F74">
      <w:pPr>
        <w:rPr>
          <w:lang w:eastAsia="ru-RU"/>
        </w:rPr>
      </w:pPr>
      <w:r>
        <w:rPr>
          <w:lang w:eastAsia="ru-RU"/>
        </w:rPr>
        <w:t>а дисперсия</w:t>
      </w:r>
    </w:p>
    <w:p w14:paraId="0B210028" w14:textId="241ECC24" w:rsidR="000911E2" w:rsidRPr="00943157" w:rsidRDefault="000911E2" w:rsidP="000911E2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</m:t>
              </m:r>
              <m:r>
                <w:rPr>
                  <w:rFonts w:ascii="Cambria Math" w:hAnsi="Cambria Math"/>
                  <w:lang w:eastAsia="ru-RU"/>
                </w:rPr>
                <m:t>4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r>
            <w:rPr>
              <w:rFonts w:ascii="Cambria Math" w:hAnsi="Cambria Math"/>
              <w:lang w:val="en-US" w:eastAsia="ru-RU"/>
            </w:rPr>
            <m:t>Var</m:t>
          </m:r>
          <m:r>
            <w:rPr>
              <w:rFonts w:ascii="Cambria Math" w:hAnsi="Cambria Math"/>
              <w:lang w:val="en-US" w:eastAsia="ru-RU"/>
            </w:rPr>
            <m:t>[y]=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lang w:val="en-US" w:eastAsia="ru-RU"/>
                </w:rPr>
                <m:t>α</m:t>
              </m:r>
              <m:r>
                <w:rPr>
                  <w:rFonts w:ascii="Cambria Math" w:hAnsi="Cambria Math"/>
                  <w:lang w:val="en-US" w:eastAsia="ru-RU"/>
                </w:rPr>
                <m:t>β</m:t>
              </m:r>
            </m:num>
            <m:den>
              <m:r>
                <w:rPr>
                  <w:rFonts w:ascii="Cambria Math" w:hAnsi="Cambria Math"/>
                  <w:lang w:val="en-US" w:eastAsia="ru-RU"/>
                </w:rPr>
                <m:t>(</m:t>
              </m:r>
              <m:r>
                <w:rPr>
                  <w:rFonts w:ascii="Cambria Math" w:hAnsi="Cambria Math"/>
                  <w:lang w:val="en-US" w:eastAsia="ru-RU"/>
                </w:rPr>
                <m:t>α+β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 w:eastAsia="ru-RU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en-US"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 w:eastAsia="ru-RU"/>
                </w:rPr>
                <m:t>(α+β+1)</m:t>
              </m:r>
            </m:den>
          </m:f>
        </m:oMath>
      </m:oMathPara>
    </w:p>
    <w:p w14:paraId="6A90AE19" w14:textId="77777777" w:rsidR="00121F74" w:rsidRDefault="00121F74" w:rsidP="008B496D">
      <w:pPr>
        <w:pStyle w:val="4"/>
        <w:rPr>
          <w:lang w:eastAsia="ru-RU"/>
        </w:rPr>
      </w:pPr>
      <w:r>
        <w:rPr>
          <w:lang w:eastAsia="ru-RU"/>
        </w:rPr>
        <w:t>Гамма-распределение</w:t>
      </w:r>
    </w:p>
    <w:p w14:paraId="4B73EB05" w14:textId="32214B1A" w:rsidR="00121F74" w:rsidRDefault="00121F74" w:rsidP="00121F74">
      <w:pPr>
        <w:rPr>
          <w:lang w:eastAsia="ru-RU"/>
        </w:rPr>
      </w:pPr>
      <w:r>
        <w:rPr>
          <w:lang w:eastAsia="ru-RU"/>
        </w:rPr>
        <w:t xml:space="preserve">Гамма-распределение определяется случайной величиной </w:t>
      </w:r>
      <w:r w:rsidRPr="008B496D">
        <w:rPr>
          <w:rFonts w:asciiTheme="majorHAnsi" w:hAnsiTheme="majorHAnsi"/>
          <w:i/>
          <w:iCs/>
          <w:lang w:eastAsia="ru-RU"/>
        </w:rPr>
        <w:t>Y</w:t>
      </w:r>
      <w:r>
        <w:rPr>
          <w:lang w:eastAsia="ru-RU"/>
        </w:rPr>
        <w:t>, которая принимает значения на положительной действительной числовой оси, такие как точность в нашем примере. Плотность вероятности гамма-распределения</w:t>
      </w:r>
    </w:p>
    <w:p w14:paraId="527A2326" w14:textId="11253994" w:rsidR="008B496D" w:rsidRPr="00943157" w:rsidRDefault="008B496D" w:rsidP="008B496D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</m:t>
              </m:r>
              <m:r>
                <w:rPr>
                  <w:rFonts w:ascii="Cambria Math" w:hAnsi="Cambria Math"/>
                  <w:lang w:eastAsia="ru-RU"/>
                </w:rPr>
                <m:t>5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r>
            <w:rPr>
              <w:rFonts w:ascii="Cambria Math" w:hAnsi="Cambria Math"/>
              <w:lang w:val="en-US" w:eastAsia="ru-RU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dPr>
            <m:e>
              <m:r>
                <w:rPr>
                  <w:rFonts w:ascii="Cambria Math" w:hAnsi="Cambria Math"/>
                  <w:lang w:val="en-US" w:eastAsia="ru-RU"/>
                </w:rPr>
                <m:t>y</m:t>
              </m:r>
            </m:e>
          </m:d>
          <m:r>
            <w:rPr>
              <w:rFonts w:ascii="Cambria Math" w:hAnsi="Cambria Math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lang w:val="en-US" w:eastAsia="ru-RU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 w:eastAsia="ru-RU"/>
                </w:rPr>
                <m:t>Γ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eastAsia="ru-RU"/>
                    </w:rPr>
                    <m:t>k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 w:eastAsia="ru-RU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lang w:val="en-US" w:eastAsia="ru-RU"/>
                    </w:rPr>
                    <m:t>k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pPr>
            <m:e>
              <m:r>
                <w:rPr>
                  <w:rFonts w:ascii="Cambria Math" w:hAnsi="Cambria Math"/>
                  <w:lang w:val="en-US" w:eastAsia="ru-RU"/>
                </w:rPr>
                <m:t>y</m:t>
              </m:r>
            </m:e>
            <m:sup>
              <m:r>
                <w:rPr>
                  <w:rFonts w:ascii="Cambria Math" w:hAnsi="Cambria Math"/>
                  <w:lang w:val="en-US" w:eastAsia="ru-RU"/>
                </w:rPr>
                <m:t>k</m:t>
              </m:r>
              <m:r>
                <w:rPr>
                  <w:rFonts w:ascii="Cambria Math" w:hAnsi="Cambria Math"/>
                  <w:lang w:val="en-US" w:eastAsia="ru-RU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pPr>
            <m:e>
              <m:r>
                <w:rPr>
                  <w:rFonts w:ascii="Cambria Math" w:hAnsi="Cambria Math"/>
                  <w:lang w:val="en-US" w:eastAsia="ru-RU"/>
                </w:rPr>
                <m:t>e</m:t>
              </m:r>
            </m:e>
            <m:sup>
              <m:r>
                <w:rPr>
                  <w:rFonts w:ascii="Cambria Math" w:hAnsi="Cambria Math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 w:eastAsia="ru-RU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 w:eastAsia="ru-RU"/>
                    </w:rPr>
                    <m:t>Θ</m:t>
                  </m:r>
                </m:den>
              </m:f>
            </m:sup>
          </m:sSup>
        </m:oMath>
      </m:oMathPara>
    </w:p>
    <w:p w14:paraId="500F06DA" w14:textId="0A86ADD4" w:rsidR="008B496D" w:rsidRDefault="00121F74" w:rsidP="00121F74">
      <w:pPr>
        <w:rPr>
          <w:lang w:eastAsia="ru-RU"/>
        </w:rPr>
      </w:pPr>
      <w:r>
        <w:rPr>
          <w:lang w:eastAsia="ru-RU"/>
        </w:rPr>
        <w:t xml:space="preserve">Здесь </w:t>
      </w:r>
      <w:r w:rsidR="008B496D" w:rsidRPr="008B496D">
        <w:rPr>
          <w:rFonts w:asciiTheme="majorHAnsi" w:hAnsiTheme="majorHAnsi"/>
          <w:i/>
          <w:iCs/>
          <w:lang w:val="en-US" w:eastAsia="ru-RU"/>
        </w:rPr>
        <w:t>k</w:t>
      </w:r>
      <w:r>
        <w:rPr>
          <w:lang w:eastAsia="ru-RU"/>
        </w:rPr>
        <w:t xml:space="preserve"> и </w:t>
      </w:r>
      <w:r w:rsidR="008B496D" w:rsidRPr="008B496D">
        <w:rPr>
          <w:rFonts w:asciiTheme="majorHAnsi" w:hAnsiTheme="majorHAnsi"/>
          <w:i/>
          <w:iCs/>
          <w:lang w:eastAsia="ru-RU"/>
        </w:rPr>
        <w:t>Θ</w:t>
      </w:r>
      <w:r>
        <w:rPr>
          <w:lang w:eastAsia="ru-RU"/>
        </w:rPr>
        <w:t xml:space="preserve"> </w:t>
      </w:r>
      <w:r w:rsidR="008B496D" w:rsidRPr="008B496D">
        <w:rPr>
          <w:lang w:eastAsia="ru-RU"/>
        </w:rPr>
        <w:t>–</w:t>
      </w:r>
      <w:r>
        <w:rPr>
          <w:lang w:eastAsia="ru-RU"/>
        </w:rPr>
        <w:t xml:space="preserve"> параметры распределения, причем оба они должны быть положительными. </w:t>
      </w:r>
      <w:r w:rsidR="008B496D" w:rsidRPr="008B496D">
        <w:rPr>
          <w:rFonts w:asciiTheme="majorHAnsi" w:hAnsiTheme="majorHAnsi"/>
          <w:i/>
          <w:iCs/>
          <w:lang w:val="en-US" w:eastAsia="ru-RU"/>
        </w:rPr>
        <w:t>k</w:t>
      </w:r>
      <w:r>
        <w:rPr>
          <w:lang w:eastAsia="ru-RU"/>
        </w:rPr>
        <w:t xml:space="preserve"> называется параметром формы, а</w:t>
      </w:r>
      <w:r w:rsidR="008B496D" w:rsidRPr="008B496D">
        <w:rPr>
          <w:rFonts w:asciiTheme="majorHAnsi" w:hAnsiTheme="majorHAnsi"/>
          <w:i/>
          <w:iCs/>
          <w:lang w:eastAsia="ru-RU"/>
        </w:rPr>
        <w:t xml:space="preserve"> </w:t>
      </w:r>
      <w:r w:rsidR="008B496D" w:rsidRPr="008B496D">
        <w:rPr>
          <w:rFonts w:asciiTheme="majorHAnsi" w:hAnsiTheme="majorHAnsi"/>
          <w:i/>
          <w:iCs/>
          <w:lang w:eastAsia="ru-RU"/>
        </w:rPr>
        <w:t>Θ</w:t>
      </w:r>
      <w:r w:rsidR="008B496D">
        <w:rPr>
          <w:lang w:eastAsia="ru-RU"/>
        </w:rPr>
        <w:t xml:space="preserve"> </w:t>
      </w:r>
      <w:r w:rsidR="008B496D" w:rsidRPr="008B496D">
        <w:rPr>
          <w:lang w:eastAsia="ru-RU"/>
        </w:rPr>
        <w:t>–</w:t>
      </w:r>
      <w:r>
        <w:rPr>
          <w:lang w:eastAsia="ru-RU"/>
        </w:rPr>
        <w:t xml:space="preserve"> параметром масштаба. </w:t>
      </w:r>
      <w:r w:rsidR="008B496D" w:rsidRPr="008B496D">
        <w:rPr>
          <w:rFonts w:asciiTheme="majorHAnsi" w:hAnsiTheme="majorHAnsi"/>
          <w:i/>
          <w:iCs/>
          <w:lang w:eastAsia="ru-RU"/>
        </w:rPr>
        <w:t>Γ</w:t>
      </w:r>
      <w:r w:rsidR="008B496D" w:rsidRPr="008B496D">
        <w:rPr>
          <w:rFonts w:asciiTheme="majorHAnsi" w:hAnsiTheme="majorHAnsi"/>
          <w:i/>
          <w:iCs/>
          <w:lang w:eastAsia="ru-RU"/>
        </w:rPr>
        <w:t>(</w:t>
      </w:r>
      <w:r w:rsidR="008B496D" w:rsidRPr="008B496D">
        <w:rPr>
          <w:rFonts w:asciiTheme="majorHAnsi" w:hAnsiTheme="majorHAnsi"/>
          <w:i/>
          <w:iCs/>
          <w:lang w:eastAsia="ru-RU"/>
        </w:rPr>
        <w:t>∙</w:t>
      </w:r>
      <w:r w:rsidR="008B496D" w:rsidRPr="008B496D">
        <w:rPr>
          <w:rFonts w:asciiTheme="majorHAnsi" w:hAnsiTheme="majorHAnsi"/>
          <w:i/>
          <w:iCs/>
          <w:lang w:eastAsia="ru-RU"/>
        </w:rPr>
        <w:t>)</w:t>
      </w:r>
      <w:r>
        <w:rPr>
          <w:lang w:eastAsia="ru-RU"/>
        </w:rPr>
        <w:t xml:space="preserve"> обозначает гамма-функцию </w:t>
      </w:r>
      <w:r w:rsidR="008B496D" w:rsidRPr="008B496D">
        <w:rPr>
          <w:lang w:eastAsia="ru-RU"/>
        </w:rPr>
        <w:t>–</w:t>
      </w:r>
      <w:r>
        <w:rPr>
          <w:lang w:eastAsia="ru-RU"/>
        </w:rPr>
        <w:t xml:space="preserve"> специальную функцию, также пред</w:t>
      </w:r>
      <w:r w:rsidR="008B496D">
        <w:rPr>
          <w:lang w:eastAsia="ru-RU"/>
        </w:rPr>
        <w:t xml:space="preserve">ставленную в </w:t>
      </w:r>
      <w:r w:rsidR="008B496D">
        <w:rPr>
          <w:lang w:val="en-US" w:eastAsia="ru-RU"/>
        </w:rPr>
        <w:t>Excel</w:t>
      </w:r>
      <w:r w:rsidR="008B496D">
        <w:rPr>
          <w:lang w:eastAsia="ru-RU"/>
        </w:rPr>
        <w:t xml:space="preserve"> – ГАММА.РАСП() и ГАММА.ОБР().</w:t>
      </w:r>
      <w:r>
        <w:rPr>
          <w:lang w:eastAsia="ru-RU"/>
        </w:rPr>
        <w:t xml:space="preserve"> </w:t>
      </w:r>
    </w:p>
    <w:p w14:paraId="76ADE6A3" w14:textId="063CC6B5" w:rsidR="008B496D" w:rsidRDefault="00AB2FD5" w:rsidP="008B496D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649FCDAA" wp14:editId="4CFCB914">
            <wp:extent cx="3637129" cy="2182278"/>
            <wp:effectExtent l="0" t="0" r="1905" b="8890"/>
            <wp:docPr id="743562512" name="Рисунок 5" descr="Изображение выглядит как линия, График, снимок экрана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562512" name="Рисунок 5" descr="Изображение выглядит как линия, График, снимок экрана, диаграмма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914" cy="219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D22A5" w14:textId="3577D09B" w:rsidR="008B496D" w:rsidRDefault="008B496D" w:rsidP="008B496D">
      <w:pPr>
        <w:rPr>
          <w:lang w:eastAsia="ru-RU"/>
        </w:rPr>
      </w:pPr>
      <w:r>
        <w:rPr>
          <w:lang w:eastAsia="ru-RU"/>
        </w:rPr>
        <w:t>Рис. 6</w:t>
      </w:r>
      <w:r>
        <w:rPr>
          <w:lang w:eastAsia="ru-RU"/>
        </w:rPr>
        <w:t>.</w:t>
      </w:r>
      <w:r>
        <w:rPr>
          <w:lang w:eastAsia="ru-RU"/>
        </w:rPr>
        <w:t xml:space="preserve"> </w:t>
      </w:r>
      <w:r>
        <w:rPr>
          <w:rFonts w:ascii="Calibri" w:hAnsi="Calibri" w:cs="Calibri"/>
          <w:lang w:eastAsia="ru-RU"/>
        </w:rPr>
        <w:t>Примеры</w:t>
      </w:r>
      <w:r>
        <w:rPr>
          <w:lang w:eastAsia="ru-RU"/>
        </w:rPr>
        <w:t xml:space="preserve"> </w:t>
      </w:r>
      <w:r>
        <w:rPr>
          <w:rFonts w:ascii="Calibri" w:hAnsi="Calibri" w:cs="Calibri"/>
          <w:lang w:eastAsia="ru-RU"/>
        </w:rPr>
        <w:t>гамма</w:t>
      </w:r>
      <w:r>
        <w:rPr>
          <w:lang w:eastAsia="ru-RU"/>
        </w:rPr>
        <w:t>-</w:t>
      </w:r>
      <w:r>
        <w:rPr>
          <w:rFonts w:ascii="Calibri" w:hAnsi="Calibri" w:cs="Calibri"/>
          <w:lang w:eastAsia="ru-RU"/>
        </w:rPr>
        <w:t>распределения</w:t>
      </w:r>
      <w:r>
        <w:rPr>
          <w:lang w:eastAsia="ru-RU"/>
        </w:rPr>
        <w:t xml:space="preserve"> </w:t>
      </w:r>
      <w:r>
        <w:rPr>
          <w:rFonts w:ascii="Calibri" w:hAnsi="Calibri" w:cs="Calibri"/>
          <w:lang w:eastAsia="ru-RU"/>
        </w:rPr>
        <w:t>при</w:t>
      </w:r>
      <w:r>
        <w:rPr>
          <w:lang w:eastAsia="ru-RU"/>
        </w:rPr>
        <w:t xml:space="preserve"> </w:t>
      </w:r>
      <w:r>
        <w:rPr>
          <w:rFonts w:ascii="Calibri" w:hAnsi="Calibri" w:cs="Calibri"/>
          <w:lang w:eastAsia="ru-RU"/>
        </w:rPr>
        <w:t>различных</w:t>
      </w:r>
      <w:r>
        <w:rPr>
          <w:lang w:eastAsia="ru-RU"/>
        </w:rPr>
        <w:t xml:space="preserve"> </w:t>
      </w:r>
      <w:r>
        <w:rPr>
          <w:rFonts w:ascii="Calibri" w:hAnsi="Calibri" w:cs="Calibri"/>
          <w:lang w:eastAsia="ru-RU"/>
        </w:rPr>
        <w:t>комбинациях</w:t>
      </w:r>
      <w:r>
        <w:rPr>
          <w:lang w:eastAsia="ru-RU"/>
        </w:rPr>
        <w:t xml:space="preserve"> </w:t>
      </w:r>
      <w:r>
        <w:rPr>
          <w:rFonts w:ascii="Calibri" w:hAnsi="Calibri" w:cs="Calibri"/>
          <w:lang w:eastAsia="ru-RU"/>
        </w:rPr>
        <w:t>параметров</w:t>
      </w:r>
    </w:p>
    <w:p w14:paraId="1ABF5D2C" w14:textId="71A59907" w:rsidR="00121F74" w:rsidRDefault="00121F74" w:rsidP="00121F74">
      <w:pPr>
        <w:rPr>
          <w:lang w:eastAsia="ru-RU"/>
        </w:rPr>
      </w:pPr>
      <w:r>
        <w:rPr>
          <w:lang w:eastAsia="ru-RU"/>
        </w:rPr>
        <w:t xml:space="preserve">Среднее значение гамма-распределенной случайной величины </w:t>
      </w:r>
      <w:r w:rsidRPr="008B496D">
        <w:rPr>
          <w:rFonts w:asciiTheme="majorHAnsi" w:hAnsiTheme="majorHAnsi"/>
          <w:i/>
          <w:iCs/>
          <w:lang w:eastAsia="ru-RU"/>
        </w:rPr>
        <w:t>y</w:t>
      </w:r>
    </w:p>
    <w:p w14:paraId="56D4600C" w14:textId="68EBCE81" w:rsidR="008B496D" w:rsidRPr="008B496D" w:rsidRDefault="008B496D" w:rsidP="008B496D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</m:t>
              </m:r>
              <m:r>
                <w:rPr>
                  <w:rFonts w:ascii="Cambria Math" w:hAnsi="Cambria Math"/>
                  <w:lang w:eastAsia="ru-RU"/>
                </w:rPr>
                <m:t>6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r>
            <m:rPr>
              <m:scr m:val="double-struck"/>
            </m:rPr>
            <w:rPr>
              <w:rFonts w:ascii="Cambria Math" w:hAnsi="Cambria Math"/>
              <w:lang w:val="en-US" w:eastAsia="ru-RU"/>
            </w:rPr>
            <m:t>E[</m:t>
          </m:r>
          <m:r>
            <w:rPr>
              <w:rFonts w:ascii="Cambria Math" w:hAnsi="Cambria Math"/>
              <w:lang w:val="en-US" w:eastAsia="ru-RU"/>
            </w:rPr>
            <m:t>y]=</m:t>
          </m:r>
          <m:r>
            <w:rPr>
              <w:rFonts w:ascii="Cambria Math" w:hAnsi="Cambria Math"/>
              <w:lang w:val="en-US" w:eastAsia="ru-RU"/>
            </w:rPr>
            <m:t>k</m:t>
          </m:r>
          <m:r>
            <m:rPr>
              <m:sty m:val="p"/>
            </m:rPr>
            <w:rPr>
              <w:rFonts w:ascii="Cambria Math" w:hAnsi="Cambria Math"/>
              <w:lang w:val="en-US" w:eastAsia="ru-RU"/>
            </w:rPr>
            <m:t>Θ</m:t>
          </m:r>
        </m:oMath>
      </m:oMathPara>
    </w:p>
    <w:p w14:paraId="7B3CACBD" w14:textId="77777777" w:rsidR="00121F74" w:rsidRDefault="00121F74" w:rsidP="00121F74">
      <w:pPr>
        <w:rPr>
          <w:lang w:eastAsia="ru-RU"/>
        </w:rPr>
      </w:pPr>
      <w:r>
        <w:rPr>
          <w:lang w:eastAsia="ru-RU"/>
        </w:rPr>
        <w:t>Дисперсия</w:t>
      </w:r>
    </w:p>
    <w:p w14:paraId="6848CF27" w14:textId="0F0712A2" w:rsidR="008B496D" w:rsidRPr="00943157" w:rsidRDefault="008B496D" w:rsidP="008B496D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</m:t>
              </m:r>
              <m:r>
                <w:rPr>
                  <w:rFonts w:ascii="Cambria Math" w:hAnsi="Cambria Math"/>
                  <w:lang w:eastAsia="ru-RU"/>
                </w:rPr>
                <m:t>7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r>
            <w:rPr>
              <w:rFonts w:ascii="Cambria Math" w:hAnsi="Cambria Math"/>
              <w:lang w:val="en-US" w:eastAsia="ru-RU"/>
            </w:rPr>
            <m:t>Var[y]=</m:t>
          </m:r>
          <m:r>
            <w:rPr>
              <w:rFonts w:ascii="Cambria Math" w:hAnsi="Cambria Math"/>
              <w:lang w:val="en-US" w:eastAsia="ru-RU"/>
            </w:rPr>
            <m:t>k</m:t>
          </m:r>
          <m:sSup>
            <m:sSup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 w:eastAsia="ru-RU"/>
                </w:rPr>
                <m:t>Θ</m:t>
              </m:r>
            </m:e>
            <m:sup>
              <m:r>
                <w:rPr>
                  <w:rFonts w:ascii="Cambria Math" w:hAnsi="Cambria Math"/>
                  <w:lang w:val="en-US" w:eastAsia="ru-RU"/>
                </w:rPr>
                <m:t>2</m:t>
              </m:r>
            </m:sup>
          </m:sSup>
        </m:oMath>
      </m:oMathPara>
    </w:p>
    <w:p w14:paraId="7E437749" w14:textId="77777777" w:rsidR="00121F74" w:rsidRDefault="00121F74" w:rsidP="00121F74">
      <w:pPr>
        <w:rPr>
          <w:lang w:eastAsia="ru-RU"/>
        </w:rPr>
      </w:pPr>
      <w:r>
        <w:rPr>
          <w:lang w:eastAsia="ru-RU"/>
        </w:rPr>
        <w:t xml:space="preserve"> </w:t>
      </w:r>
    </w:p>
    <w:p w14:paraId="3ADE0EEC" w14:textId="77777777" w:rsidR="00121F74" w:rsidRDefault="00121F74" w:rsidP="00121F74">
      <w:pPr>
        <w:rPr>
          <w:lang w:eastAsia="ru-RU"/>
        </w:rPr>
      </w:pPr>
    </w:p>
    <w:p w14:paraId="749E261A" w14:textId="0E87F2A9" w:rsidR="00121F74" w:rsidRDefault="00121F74" w:rsidP="00AB2FD5">
      <w:pPr>
        <w:pStyle w:val="3"/>
        <w:rPr>
          <w:lang w:eastAsia="ru-RU"/>
        </w:rPr>
      </w:pPr>
      <w:r>
        <w:rPr>
          <w:lang w:eastAsia="ru-RU"/>
        </w:rPr>
        <w:lastRenderedPageBreak/>
        <w:t>Глава</w:t>
      </w:r>
      <w:r w:rsidR="00AB2FD5" w:rsidRPr="00AB2FD5">
        <w:rPr>
          <w:lang w:eastAsia="ru-RU"/>
        </w:rPr>
        <w:t xml:space="preserve"> 10</w:t>
      </w:r>
      <w:r w:rsidR="00AB2FD5">
        <w:rPr>
          <w:lang w:eastAsia="ru-RU"/>
        </w:rPr>
        <w:t>.</w:t>
      </w:r>
      <w:r w:rsidR="00AB2FD5" w:rsidRPr="00AB2FD5">
        <w:rPr>
          <w:lang w:eastAsia="ru-RU"/>
        </w:rPr>
        <w:t xml:space="preserve"> </w:t>
      </w:r>
      <w:r>
        <w:rPr>
          <w:lang w:eastAsia="ru-RU"/>
        </w:rPr>
        <w:t>Одинаковый или разный?</w:t>
      </w:r>
    </w:p>
    <w:p w14:paraId="43FCE553" w14:textId="745487DF" w:rsidR="00AB2FD5" w:rsidRDefault="00121F74" w:rsidP="00AB2FD5">
      <w:pPr>
        <w:rPr>
          <w:lang w:eastAsia="ru-RU"/>
        </w:rPr>
      </w:pPr>
      <w:r>
        <w:rPr>
          <w:lang w:eastAsia="ru-RU"/>
        </w:rPr>
        <w:t>Извлечение информации о структуре мира из сенсорного ввода является важной частью, если не конечной целью восприятия. Мир сильно структурирован: форма объекта состоит из цепочки мелких линейных элементов, объ</w:t>
      </w:r>
      <w:r w:rsidR="00AB2FD5">
        <w:rPr>
          <w:lang w:eastAsia="ru-RU"/>
        </w:rPr>
        <w:t>екты упорядочены по глубине, а музыкальное</w:t>
      </w:r>
      <w:r w:rsidR="00AB2FD5">
        <w:rPr>
          <w:lang w:eastAsia="ru-RU"/>
        </w:rPr>
        <w:t xml:space="preserve"> </w:t>
      </w:r>
      <w:r w:rsidR="00AB2FD5">
        <w:rPr>
          <w:lang w:eastAsia="ru-RU"/>
        </w:rPr>
        <w:t>произведение состоит из точно подобранных</w:t>
      </w:r>
      <w:r w:rsidR="00AB2FD5">
        <w:rPr>
          <w:lang w:eastAsia="ru-RU"/>
        </w:rPr>
        <w:t xml:space="preserve"> </w:t>
      </w:r>
      <w:r w:rsidR="00AB2FD5">
        <w:rPr>
          <w:lang w:eastAsia="ru-RU"/>
        </w:rPr>
        <w:t>последовательностей тонов. Как показывает</w:t>
      </w:r>
      <w:r w:rsidR="00AB2FD5">
        <w:rPr>
          <w:lang w:eastAsia="ru-RU"/>
        </w:rPr>
        <w:t xml:space="preserve"> </w:t>
      </w:r>
      <w:r w:rsidR="00AB2FD5">
        <w:rPr>
          <w:lang w:eastAsia="ru-RU"/>
        </w:rPr>
        <w:t>знаменитая иллюзия Канижа, мозг</w:t>
      </w:r>
      <w:r w:rsidR="00AB2FD5">
        <w:rPr>
          <w:lang w:eastAsia="ru-RU"/>
        </w:rPr>
        <w:t xml:space="preserve"> </w:t>
      </w:r>
      <w:r w:rsidR="00AB2FD5">
        <w:rPr>
          <w:lang w:eastAsia="ru-RU"/>
        </w:rPr>
        <w:t>воспринимает визуальную структуру, даже</w:t>
      </w:r>
      <w:r w:rsidR="00AB2FD5">
        <w:rPr>
          <w:lang w:eastAsia="ru-RU"/>
        </w:rPr>
        <w:t xml:space="preserve"> </w:t>
      </w:r>
      <w:r w:rsidR="00AB2FD5">
        <w:rPr>
          <w:lang w:eastAsia="ru-RU"/>
        </w:rPr>
        <w:t>если существуют лишь косвенные сенсорные</w:t>
      </w:r>
      <w:r w:rsidR="00AB2FD5">
        <w:rPr>
          <w:lang w:eastAsia="ru-RU"/>
        </w:rPr>
        <w:t xml:space="preserve"> </w:t>
      </w:r>
      <w:r w:rsidR="00AB2FD5">
        <w:rPr>
          <w:lang w:eastAsia="ru-RU"/>
        </w:rPr>
        <w:t>доказательства ее существования.</w:t>
      </w:r>
    </w:p>
    <w:p w14:paraId="438F7475" w14:textId="516607EB" w:rsidR="00AB2FD5" w:rsidRDefault="00FD7807" w:rsidP="00AB2FD5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24AB011" wp14:editId="7261FD08">
            <wp:extent cx="1575757" cy="1630908"/>
            <wp:effectExtent l="0" t="0" r="5715" b="7620"/>
            <wp:docPr id="1100144236" name="Рисунок 7" descr="Изображение выглядит как Графика, графическая вставка, Шрифт, симв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144236" name="Рисунок 7" descr="Изображение выглядит как Графика, графическая вставка, Шрифт, символ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738" cy="163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69622" w14:textId="5A67CE47" w:rsidR="00AB2FD5" w:rsidRDefault="00AB2FD5" w:rsidP="00AB2FD5">
      <w:pPr>
        <w:rPr>
          <w:lang w:eastAsia="ru-RU"/>
        </w:rPr>
      </w:pPr>
      <w:r>
        <w:rPr>
          <w:lang w:eastAsia="ru-RU"/>
        </w:rPr>
        <w:t xml:space="preserve">Рис. 7. </w:t>
      </w:r>
      <w:r>
        <w:rPr>
          <w:rFonts w:ascii="Calibri" w:hAnsi="Calibri" w:cs="Calibri"/>
          <w:lang w:eastAsia="ru-RU"/>
        </w:rPr>
        <w:t>Треугольник</w:t>
      </w:r>
      <w:r>
        <w:rPr>
          <w:lang w:eastAsia="ru-RU"/>
        </w:rPr>
        <w:t xml:space="preserve"> </w:t>
      </w:r>
      <w:r>
        <w:rPr>
          <w:rFonts w:ascii="Calibri" w:hAnsi="Calibri" w:cs="Calibri"/>
          <w:lang w:eastAsia="ru-RU"/>
        </w:rPr>
        <w:t>Канижа</w:t>
      </w:r>
      <w:r>
        <w:rPr>
          <w:lang w:eastAsia="ru-RU"/>
        </w:rPr>
        <w:t xml:space="preserve">. </w:t>
      </w:r>
      <w:r>
        <w:rPr>
          <w:rFonts w:ascii="Calibri" w:hAnsi="Calibri" w:cs="Calibri"/>
          <w:lang w:eastAsia="ru-RU"/>
        </w:rPr>
        <w:t>Люди</w:t>
      </w:r>
      <w:r>
        <w:rPr>
          <w:lang w:eastAsia="ru-RU"/>
        </w:rPr>
        <w:t xml:space="preserve"> </w:t>
      </w:r>
      <w:r>
        <w:rPr>
          <w:rFonts w:ascii="Calibri" w:hAnsi="Calibri" w:cs="Calibri"/>
          <w:lang w:eastAsia="ru-RU"/>
        </w:rPr>
        <w:t>склонны</w:t>
      </w:r>
      <w:r>
        <w:rPr>
          <w:lang w:eastAsia="ru-RU"/>
        </w:rPr>
        <w:t xml:space="preserve"> </w:t>
      </w:r>
      <w:r>
        <w:rPr>
          <w:rFonts w:ascii="Calibri" w:hAnsi="Calibri" w:cs="Calibri"/>
          <w:lang w:eastAsia="ru-RU"/>
        </w:rPr>
        <w:t>видеть</w:t>
      </w:r>
      <w:r>
        <w:rPr>
          <w:lang w:eastAsia="ru-RU"/>
        </w:rPr>
        <w:t xml:space="preserve"> </w:t>
      </w:r>
      <w:r>
        <w:rPr>
          <w:rFonts w:ascii="Calibri" w:hAnsi="Calibri" w:cs="Calibri"/>
          <w:lang w:eastAsia="ru-RU"/>
        </w:rPr>
        <w:t>белый</w:t>
      </w:r>
      <w:r>
        <w:rPr>
          <w:lang w:eastAsia="ru-RU"/>
        </w:rPr>
        <w:t xml:space="preserve"> </w:t>
      </w:r>
      <w:r>
        <w:rPr>
          <w:rFonts w:ascii="Calibri" w:hAnsi="Calibri" w:cs="Calibri"/>
          <w:lang w:eastAsia="ru-RU"/>
        </w:rPr>
        <w:t>треугольник</w:t>
      </w:r>
      <w:r>
        <w:rPr>
          <w:lang w:eastAsia="ru-RU"/>
        </w:rPr>
        <w:t xml:space="preserve">, </w:t>
      </w:r>
      <w:r>
        <w:rPr>
          <w:rFonts w:ascii="Calibri" w:hAnsi="Calibri" w:cs="Calibri"/>
          <w:lang w:eastAsia="ru-RU"/>
        </w:rPr>
        <w:t>лежащий</w:t>
      </w:r>
      <w:r>
        <w:rPr>
          <w:lang w:eastAsia="ru-RU"/>
        </w:rPr>
        <w:t xml:space="preserve"> </w:t>
      </w:r>
      <w:r>
        <w:rPr>
          <w:rFonts w:ascii="Calibri" w:hAnsi="Calibri" w:cs="Calibri"/>
          <w:lang w:eastAsia="ru-RU"/>
        </w:rPr>
        <w:t>поверх</w:t>
      </w:r>
      <w:r>
        <w:rPr>
          <w:lang w:eastAsia="ru-RU"/>
        </w:rPr>
        <w:t xml:space="preserve"> </w:t>
      </w:r>
      <w:r>
        <w:rPr>
          <w:rFonts w:ascii="Calibri" w:hAnsi="Calibri" w:cs="Calibri"/>
          <w:lang w:eastAsia="ru-RU"/>
        </w:rPr>
        <w:t>трех</w:t>
      </w:r>
      <w:r>
        <w:rPr>
          <w:lang w:eastAsia="ru-RU"/>
        </w:rPr>
        <w:t xml:space="preserve"> </w:t>
      </w:r>
      <w:r>
        <w:rPr>
          <w:rFonts w:ascii="Calibri" w:hAnsi="Calibri" w:cs="Calibri"/>
          <w:lang w:eastAsia="ru-RU"/>
        </w:rPr>
        <w:t>черных</w:t>
      </w:r>
      <w:r>
        <w:rPr>
          <w:lang w:eastAsia="ru-RU"/>
        </w:rPr>
        <w:t xml:space="preserve"> </w:t>
      </w:r>
      <w:r>
        <w:rPr>
          <w:rFonts w:ascii="Calibri" w:hAnsi="Calibri" w:cs="Calibri"/>
          <w:lang w:eastAsia="ru-RU"/>
        </w:rPr>
        <w:t>дисков</w:t>
      </w:r>
    </w:p>
    <w:p w14:paraId="639CB952" w14:textId="3434FE37" w:rsidR="00AB2FD5" w:rsidRDefault="00AB2FD5" w:rsidP="00121F74">
      <w:pPr>
        <w:rPr>
          <w:lang w:eastAsia="ru-RU"/>
        </w:rPr>
      </w:pPr>
      <w:r>
        <w:rPr>
          <w:lang w:eastAsia="ru-RU"/>
        </w:rPr>
        <w:t>Действительно, на каком-то уровне все наше восприятие структуры основано на косвенной</w:t>
      </w:r>
      <w:r>
        <w:rPr>
          <w:lang w:eastAsia="ru-RU"/>
        </w:rPr>
        <w:t xml:space="preserve"> </w:t>
      </w:r>
      <w:r>
        <w:rPr>
          <w:lang w:eastAsia="ru-RU"/>
        </w:rPr>
        <w:t>информации. Когда мы идем по оживленной</w:t>
      </w:r>
      <w:r>
        <w:rPr>
          <w:lang w:eastAsia="ru-RU"/>
        </w:rPr>
        <w:t xml:space="preserve"> </w:t>
      </w:r>
      <w:r>
        <w:rPr>
          <w:lang w:eastAsia="ru-RU"/>
        </w:rPr>
        <w:t>улице, наш мозг, казалось бы, без особых</w:t>
      </w:r>
      <w:r>
        <w:rPr>
          <w:lang w:eastAsia="ru-RU"/>
        </w:rPr>
        <w:t xml:space="preserve"> </w:t>
      </w:r>
      <w:r>
        <w:rPr>
          <w:lang w:eastAsia="ru-RU"/>
        </w:rPr>
        <w:t>усилий отделяет несколько источников звука от единого непрерывного потока. Можно</w:t>
      </w:r>
      <w:r>
        <w:rPr>
          <w:lang w:eastAsia="ru-RU"/>
        </w:rPr>
        <w:t xml:space="preserve"> </w:t>
      </w:r>
      <w:r>
        <w:rPr>
          <w:lang w:eastAsia="ru-RU"/>
        </w:rPr>
        <w:t>утверждать, что распознавание объектов, независимо от сенсорной модальности, состоит из обнаружения структур на нескольких</w:t>
      </w:r>
      <w:r>
        <w:rPr>
          <w:lang w:eastAsia="ru-RU"/>
        </w:rPr>
        <w:t xml:space="preserve"> </w:t>
      </w:r>
      <w:r>
        <w:rPr>
          <w:lang w:eastAsia="ru-RU"/>
        </w:rPr>
        <w:t>уровнях.</w:t>
      </w:r>
    </w:p>
    <w:p w14:paraId="665B1B3D" w14:textId="65422A4D" w:rsidR="00121F74" w:rsidRDefault="00121F74" w:rsidP="00FD7807">
      <w:pPr>
        <w:spacing w:after="0"/>
        <w:rPr>
          <w:lang w:eastAsia="ru-RU"/>
        </w:rPr>
      </w:pPr>
      <w:r>
        <w:rPr>
          <w:lang w:eastAsia="ru-RU"/>
        </w:rPr>
        <w:t>С момента зарождения психологии исследователей интересовало то, как мозг воспринимает структуру среди наборов составляющих элементов. По большей части объяснения явлений структурного восприятия были качественными и описательными. В основе этих объяснений лежат законы гештальта, или принципы гештальта, которые описывают, при каких обстоятельствах элементы воспринимаются как принадлежащие к целому (как в иллюзии Канижа). Существует длинный список таких законов:</w:t>
      </w:r>
    </w:p>
    <w:p w14:paraId="5030DED5" w14:textId="0B70117D" w:rsidR="00121F74" w:rsidRDefault="00121F74" w:rsidP="00FD7807">
      <w:pPr>
        <w:pStyle w:val="aa"/>
        <w:numPr>
          <w:ilvl w:val="0"/>
          <w:numId w:val="24"/>
        </w:numPr>
        <w:rPr>
          <w:lang w:eastAsia="ru-RU"/>
        </w:rPr>
      </w:pPr>
      <w:r>
        <w:rPr>
          <w:lang w:eastAsia="ru-RU"/>
        </w:rPr>
        <w:t>закон непрерывности: элементы, которые предполагают продолжение визуальной линии, обычно группируются вместе;</w:t>
      </w:r>
    </w:p>
    <w:p w14:paraId="7DE16BE4" w14:textId="4093C046" w:rsidR="00121F74" w:rsidRDefault="00121F74" w:rsidP="00FD7807">
      <w:pPr>
        <w:pStyle w:val="aa"/>
        <w:numPr>
          <w:ilvl w:val="0"/>
          <w:numId w:val="24"/>
        </w:numPr>
        <w:rPr>
          <w:lang w:eastAsia="ru-RU"/>
        </w:rPr>
      </w:pPr>
      <w:r>
        <w:rPr>
          <w:lang w:eastAsia="ru-RU"/>
        </w:rPr>
        <w:t xml:space="preserve">закон замыкания: такие объекты, как формы, буквы, изображения и т. д., воспринимаются как цельные, даже если они не завершены (рис. </w:t>
      </w:r>
      <w:r w:rsidR="00FD7807">
        <w:rPr>
          <w:lang w:eastAsia="ru-RU"/>
        </w:rPr>
        <w:t>8</w:t>
      </w:r>
      <w:r w:rsidR="00FD7807">
        <w:rPr>
          <w:lang w:val="en-US" w:eastAsia="ru-RU"/>
        </w:rPr>
        <w:t>A</w:t>
      </w:r>
      <w:r>
        <w:rPr>
          <w:lang w:eastAsia="ru-RU"/>
        </w:rPr>
        <w:t>);</w:t>
      </w:r>
    </w:p>
    <w:p w14:paraId="4BF4F3DA" w14:textId="1BAB890F" w:rsidR="00121F74" w:rsidRDefault="00121F74" w:rsidP="00FD7807">
      <w:pPr>
        <w:pStyle w:val="aa"/>
        <w:numPr>
          <w:ilvl w:val="0"/>
          <w:numId w:val="24"/>
        </w:numPr>
        <w:rPr>
          <w:lang w:eastAsia="ru-RU"/>
        </w:rPr>
      </w:pPr>
      <w:r>
        <w:rPr>
          <w:lang w:eastAsia="ru-RU"/>
        </w:rPr>
        <w:t xml:space="preserve">закон подобия: элементы в ассортименте объектов перцептивно группируются вместе, если они подобны друг другу (рис. </w:t>
      </w:r>
      <w:r w:rsidR="00FD7807">
        <w:rPr>
          <w:lang w:eastAsia="ru-RU"/>
        </w:rPr>
        <w:t>8</w:t>
      </w:r>
      <w:r w:rsidR="00FD7807">
        <w:rPr>
          <w:lang w:val="en-US" w:eastAsia="ru-RU"/>
        </w:rPr>
        <w:t>B</w:t>
      </w:r>
      <w:r>
        <w:rPr>
          <w:lang w:eastAsia="ru-RU"/>
        </w:rPr>
        <w:t>);</w:t>
      </w:r>
    </w:p>
    <w:p w14:paraId="0F3BCCF0" w14:textId="57A7ADFB" w:rsidR="00121F74" w:rsidRDefault="00121F74" w:rsidP="00FD7807">
      <w:pPr>
        <w:pStyle w:val="aa"/>
        <w:numPr>
          <w:ilvl w:val="0"/>
          <w:numId w:val="24"/>
        </w:numPr>
        <w:rPr>
          <w:lang w:eastAsia="ru-RU"/>
        </w:rPr>
      </w:pPr>
      <w:r>
        <w:rPr>
          <w:lang w:eastAsia="ru-RU"/>
        </w:rPr>
        <w:t>закон общей судьбы: объекты воспринимаются как связанные, если они указывают в одном направлении</w:t>
      </w:r>
      <w:r w:rsidR="00FD7807" w:rsidRPr="00FD7807">
        <w:rPr>
          <w:lang w:eastAsia="ru-RU"/>
        </w:rPr>
        <w:t>;</w:t>
      </w:r>
    </w:p>
    <w:p w14:paraId="0431C565" w14:textId="07DEE318" w:rsidR="00121F74" w:rsidRDefault="00121F74" w:rsidP="00FD7807">
      <w:pPr>
        <w:pStyle w:val="aa"/>
        <w:numPr>
          <w:ilvl w:val="0"/>
          <w:numId w:val="24"/>
        </w:numPr>
        <w:rPr>
          <w:lang w:eastAsia="ru-RU"/>
        </w:rPr>
      </w:pPr>
      <w:r>
        <w:rPr>
          <w:lang w:eastAsia="ru-RU"/>
        </w:rPr>
        <w:t xml:space="preserve">закон близости: объекты, расположенные близко друг к другу, воспринимаются как образующие группу (рис. </w:t>
      </w:r>
      <w:r w:rsidR="00167944">
        <w:rPr>
          <w:lang w:eastAsia="ru-RU"/>
        </w:rPr>
        <w:t>8</w:t>
      </w:r>
      <w:r>
        <w:rPr>
          <w:lang w:eastAsia="ru-RU"/>
        </w:rPr>
        <w:t>C-D);</w:t>
      </w:r>
    </w:p>
    <w:p w14:paraId="046E5BA2" w14:textId="11C39EBB" w:rsidR="00121F74" w:rsidRDefault="00121F74" w:rsidP="00FD7807">
      <w:pPr>
        <w:pStyle w:val="aa"/>
        <w:numPr>
          <w:ilvl w:val="0"/>
          <w:numId w:val="24"/>
        </w:numPr>
        <w:rPr>
          <w:lang w:eastAsia="ru-RU"/>
        </w:rPr>
      </w:pPr>
      <w:r>
        <w:rPr>
          <w:lang w:eastAsia="ru-RU"/>
        </w:rPr>
        <w:t>закон хорошего гештальта: объекты воспринимаются как сгруппированные вместе, если они образуют регулярный, простой и упорядоченный паттерн.</w:t>
      </w:r>
    </w:p>
    <w:p w14:paraId="4C679979" w14:textId="04EDBE5D" w:rsidR="00121F74" w:rsidRDefault="00121F74" w:rsidP="00121F74">
      <w:pPr>
        <w:rPr>
          <w:lang w:eastAsia="ru-RU"/>
        </w:rPr>
      </w:pPr>
      <w:r>
        <w:rPr>
          <w:lang w:eastAsia="ru-RU"/>
        </w:rPr>
        <w:t xml:space="preserve">Практически с самого момента своего появления законы гештальта подвергались критике за расплывчатость, например в законе хорошего гештальта, где понятия «регулярный», «простой» и «упорядоченный» не определены. Более того, законы гештальта становятся еще более туманными, когда они противоречат друг другу. Байесовские модели могут улучшить эти законы, поскольку байесовские модели имеют нормативную основу и допускают точные количественные описания. Основная идея заключается в том, что наблюдатель рассматривает две гипотезы </w:t>
      </w:r>
      <w:r w:rsidR="00167944">
        <w:rPr>
          <w:lang w:eastAsia="ru-RU"/>
        </w:rPr>
        <w:t>–</w:t>
      </w:r>
      <w:r>
        <w:rPr>
          <w:lang w:eastAsia="ru-RU"/>
        </w:rPr>
        <w:t xml:space="preserve"> например, элементы принадлежат друг другу или нет </w:t>
      </w:r>
      <w:r w:rsidR="00167944">
        <w:rPr>
          <w:lang w:eastAsia="ru-RU"/>
        </w:rPr>
        <w:t>–</w:t>
      </w:r>
      <w:r>
        <w:rPr>
          <w:lang w:eastAsia="ru-RU"/>
        </w:rPr>
        <w:t xml:space="preserve"> и оценивает их апостериорные вероятности.</w:t>
      </w:r>
    </w:p>
    <w:p w14:paraId="3D779837" w14:textId="2440F5F6" w:rsidR="00121F74" w:rsidRDefault="00167944" w:rsidP="00121F74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B289570" wp14:editId="6F9AC5E3">
            <wp:extent cx="5715000" cy="1514475"/>
            <wp:effectExtent l="0" t="0" r="0" b="9525"/>
            <wp:docPr id="2072381427" name="Рисунок 8" descr="Изображение выглядит как текст, Шрифт, символ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381427" name="Рисунок 8" descr="Изображение выглядит как текст, Шрифт, символ, снимок экрана&#10;&#10;Автоматически созданное описание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973A9" w14:textId="630A372F" w:rsidR="00121F74" w:rsidRDefault="00121F74" w:rsidP="00121F74">
      <w:pPr>
        <w:rPr>
          <w:lang w:eastAsia="ru-RU"/>
        </w:rPr>
      </w:pPr>
      <w:r>
        <w:rPr>
          <w:lang w:eastAsia="ru-RU"/>
        </w:rPr>
        <w:t xml:space="preserve">Рис. </w:t>
      </w:r>
      <w:r w:rsidR="00167944">
        <w:rPr>
          <w:lang w:eastAsia="ru-RU"/>
        </w:rPr>
        <w:t>8.</w:t>
      </w:r>
      <w:r>
        <w:rPr>
          <w:lang w:eastAsia="ru-RU"/>
        </w:rPr>
        <w:t xml:space="preserve"> (</w:t>
      </w:r>
      <w:r>
        <w:rPr>
          <w:rFonts w:ascii="Calibri" w:hAnsi="Calibri" w:cs="Calibri"/>
          <w:lang w:eastAsia="ru-RU"/>
        </w:rPr>
        <w:t>А</w:t>
      </w:r>
      <w:r>
        <w:rPr>
          <w:lang w:eastAsia="ru-RU"/>
        </w:rPr>
        <w:t xml:space="preserve">) </w:t>
      </w:r>
      <w:r>
        <w:rPr>
          <w:rFonts w:ascii="Calibri" w:hAnsi="Calibri" w:cs="Calibri"/>
          <w:lang w:eastAsia="ru-RU"/>
        </w:rPr>
        <w:t>Закон</w:t>
      </w:r>
      <w:r>
        <w:rPr>
          <w:lang w:eastAsia="ru-RU"/>
        </w:rPr>
        <w:t xml:space="preserve"> </w:t>
      </w:r>
      <w:r>
        <w:rPr>
          <w:rFonts w:ascii="Calibri" w:hAnsi="Calibri" w:cs="Calibri"/>
          <w:lang w:eastAsia="ru-RU"/>
        </w:rPr>
        <w:t>замыкания</w:t>
      </w:r>
      <w:r>
        <w:rPr>
          <w:lang w:eastAsia="ru-RU"/>
        </w:rPr>
        <w:t>; (</w:t>
      </w:r>
      <w:r w:rsidR="00167944">
        <w:rPr>
          <w:rFonts w:ascii="Calibri" w:hAnsi="Calibri" w:cs="Calibri"/>
          <w:lang w:eastAsia="ru-RU"/>
        </w:rPr>
        <w:t>В</w:t>
      </w:r>
      <w:r>
        <w:rPr>
          <w:lang w:eastAsia="ru-RU"/>
        </w:rPr>
        <w:t xml:space="preserve">) </w:t>
      </w:r>
      <w:r>
        <w:rPr>
          <w:rFonts w:ascii="Calibri" w:hAnsi="Calibri" w:cs="Calibri"/>
          <w:lang w:eastAsia="ru-RU"/>
        </w:rPr>
        <w:t>закон</w:t>
      </w:r>
      <w:r>
        <w:rPr>
          <w:lang w:eastAsia="ru-RU"/>
        </w:rPr>
        <w:t xml:space="preserve"> </w:t>
      </w:r>
      <w:r>
        <w:rPr>
          <w:rFonts w:ascii="Calibri" w:hAnsi="Calibri" w:cs="Calibri"/>
          <w:lang w:eastAsia="ru-RU"/>
        </w:rPr>
        <w:t>подобия</w:t>
      </w:r>
      <w:r>
        <w:rPr>
          <w:lang w:eastAsia="ru-RU"/>
        </w:rPr>
        <w:t>;</w:t>
      </w:r>
      <w:r w:rsidR="00167944">
        <w:rPr>
          <w:lang w:eastAsia="ru-RU"/>
        </w:rPr>
        <w:t xml:space="preserve"> </w:t>
      </w:r>
      <w:r>
        <w:rPr>
          <w:lang w:eastAsia="ru-RU"/>
        </w:rPr>
        <w:t>(C-D) закон близости: левое множество рассматривается</w:t>
      </w:r>
      <w:r w:rsidR="00167944">
        <w:rPr>
          <w:lang w:eastAsia="ru-RU"/>
        </w:rPr>
        <w:t xml:space="preserve"> </w:t>
      </w:r>
      <w:r>
        <w:rPr>
          <w:lang w:eastAsia="ru-RU"/>
        </w:rPr>
        <w:t xml:space="preserve">как девять несвязанных квадратов, а правое множество </w:t>
      </w:r>
      <w:r w:rsidR="00167944">
        <w:rPr>
          <w:lang w:eastAsia="ru-RU"/>
        </w:rPr>
        <w:t>–</w:t>
      </w:r>
      <w:r>
        <w:rPr>
          <w:lang w:eastAsia="ru-RU"/>
        </w:rPr>
        <w:t xml:space="preserve"> как один квадрат</w:t>
      </w:r>
    </w:p>
    <w:p w14:paraId="64B3985D" w14:textId="3E1BB98A" w:rsidR="00121F74" w:rsidRDefault="00167944" w:rsidP="00167944">
      <w:pPr>
        <w:pStyle w:val="3"/>
        <w:rPr>
          <w:lang w:eastAsia="ru-RU"/>
        </w:rPr>
      </w:pPr>
      <w:r>
        <w:rPr>
          <w:lang w:eastAsia="ru-RU"/>
        </w:rPr>
        <w:t xml:space="preserve">Глава 13. </w:t>
      </w:r>
      <w:r w:rsidR="00121F74">
        <w:rPr>
          <w:lang w:eastAsia="ru-RU"/>
        </w:rPr>
        <w:t>Сочетание вывода с полезностью</w:t>
      </w:r>
    </w:p>
    <w:p w14:paraId="202E1EA4" w14:textId="77777777" w:rsidR="00121F74" w:rsidRDefault="00121F74" w:rsidP="00167944">
      <w:pPr>
        <w:pStyle w:val="4"/>
        <w:rPr>
          <w:lang w:eastAsia="ru-RU"/>
        </w:rPr>
      </w:pPr>
      <w:r>
        <w:rPr>
          <w:lang w:eastAsia="ru-RU"/>
        </w:rPr>
        <w:t>История теории полезности</w:t>
      </w:r>
    </w:p>
    <w:p w14:paraId="33D5545E" w14:textId="5635F7AD" w:rsidR="00121F74" w:rsidRDefault="00121F74" w:rsidP="00121F74">
      <w:pPr>
        <w:rPr>
          <w:lang w:eastAsia="ru-RU"/>
        </w:rPr>
      </w:pPr>
      <w:r>
        <w:rPr>
          <w:lang w:eastAsia="ru-RU"/>
        </w:rPr>
        <w:t xml:space="preserve">Даниил Бернулли, а до него Габриэль Крамер работали над петербургским парадоксом. Этот парадокс связан с простой азартной игрой: в каждом раунде подбрасывается честная монета, и игра заканчивается, как только монета выпадает решкой (T). Затем испытуемый получает </w:t>
      </w:r>
      <w:r w:rsidRPr="00926A5C">
        <w:rPr>
          <w:rFonts w:asciiTheme="majorHAnsi" w:hAnsiTheme="majorHAnsi"/>
          <w:i/>
          <w:iCs/>
          <w:lang w:eastAsia="ru-RU"/>
        </w:rPr>
        <w:t>2</w:t>
      </w:r>
      <w:r w:rsidRPr="00926A5C">
        <w:rPr>
          <w:rFonts w:asciiTheme="majorHAnsi" w:hAnsiTheme="majorHAnsi"/>
          <w:i/>
          <w:iCs/>
          <w:vertAlign w:val="superscript"/>
          <w:lang w:eastAsia="ru-RU"/>
        </w:rPr>
        <w:t>h</w:t>
      </w:r>
      <w:r>
        <w:rPr>
          <w:lang w:eastAsia="ru-RU"/>
        </w:rPr>
        <w:t xml:space="preserve"> долларов, где </w:t>
      </w:r>
      <w:r w:rsidRPr="00926A5C">
        <w:rPr>
          <w:rFonts w:asciiTheme="majorHAnsi" w:hAnsiTheme="majorHAnsi"/>
          <w:i/>
          <w:iCs/>
          <w:lang w:eastAsia="ru-RU"/>
        </w:rPr>
        <w:t>h</w:t>
      </w:r>
      <w:r>
        <w:rPr>
          <w:lang w:eastAsia="ru-RU"/>
        </w:rPr>
        <w:t xml:space="preserve"> </w:t>
      </w:r>
      <w:r w:rsidR="00926A5C">
        <w:rPr>
          <w:lang w:eastAsia="ru-RU"/>
        </w:rPr>
        <w:t>–</w:t>
      </w:r>
      <w:r>
        <w:rPr>
          <w:lang w:eastAsia="ru-RU"/>
        </w:rPr>
        <w:t xml:space="preserve"> количество наблюдаемых орлов (H). Например, если наблюдаемая последовательность бросков монеты равна T, игрок выиграет 1 доллар; НТ </w:t>
      </w:r>
      <w:r w:rsidR="00926A5C">
        <w:rPr>
          <w:lang w:eastAsia="ru-RU"/>
        </w:rPr>
        <w:t>–</w:t>
      </w:r>
      <w:r>
        <w:rPr>
          <w:lang w:eastAsia="ru-RU"/>
        </w:rPr>
        <w:t xml:space="preserve"> 2 доллара; ННТ </w:t>
      </w:r>
      <w:r w:rsidR="00926A5C">
        <w:rPr>
          <w:lang w:eastAsia="ru-RU"/>
        </w:rPr>
        <w:t>–</w:t>
      </w:r>
      <w:r>
        <w:rPr>
          <w:lang w:eastAsia="ru-RU"/>
        </w:rPr>
        <w:t xml:space="preserve"> 4 доллара; HHHT </w:t>
      </w:r>
      <w:r w:rsidR="00926A5C">
        <w:rPr>
          <w:lang w:eastAsia="ru-RU"/>
        </w:rPr>
        <w:t>–</w:t>
      </w:r>
      <w:r>
        <w:rPr>
          <w:lang w:eastAsia="ru-RU"/>
        </w:rPr>
        <w:t xml:space="preserve"> 8 долларов и т. д. Оказывается, возможный выигрыш в этой игре бесконечен. Ожидаемая полезность </w:t>
      </w:r>
      <w:r w:rsidR="00926A5C">
        <w:rPr>
          <w:lang w:eastAsia="ru-RU"/>
        </w:rPr>
        <w:t>–</w:t>
      </w:r>
      <w:r>
        <w:rPr>
          <w:lang w:eastAsia="ru-RU"/>
        </w:rPr>
        <w:t xml:space="preserve"> это сумма всех возможных исходов выигрыша, умноженная на вероятность исхода. Представляя каждый возможный исход количеством орлов, мы имеем:</w:t>
      </w:r>
    </w:p>
    <w:p w14:paraId="0D0FCF72" w14:textId="51CB7488" w:rsidR="00926A5C" w:rsidRPr="00943157" w:rsidRDefault="00926A5C" w:rsidP="00926A5C">
      <w:pPr>
        <w:rPr>
          <w:i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lang w:eastAsia="ru-RU"/>
                </w:rPr>
                <m:t>1</m:t>
              </m:r>
              <m:r>
                <w:rPr>
                  <w:rFonts w:ascii="Cambria Math" w:hAnsi="Cambria Math"/>
                  <w:lang w:eastAsia="ru-RU"/>
                </w:rPr>
                <m:t>8</m:t>
              </m:r>
            </m:e>
          </m:d>
          <m:r>
            <w:rPr>
              <w:rFonts w:ascii="Cambria Math" w:hAnsi="Cambria Math"/>
              <w:lang w:eastAsia="ru-RU"/>
            </w:rPr>
            <m:t xml:space="preserve"> </m:t>
          </m:r>
          <m:r>
            <w:rPr>
              <w:rFonts w:ascii="Cambria Math" w:hAnsi="Cambria Math"/>
              <w:lang w:val="en-US" w:eastAsia="ru-RU"/>
            </w:rPr>
            <m:t>EU</m:t>
          </m:r>
          <m:r>
            <w:rPr>
              <w:rFonts w:ascii="Cambria Math" w:hAnsi="Cambria Math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naryPr>
            <m:sub>
              <m:r>
                <w:rPr>
                  <w:rFonts w:ascii="Cambria Math" w:hAnsi="Cambria Math"/>
                  <w:lang w:val="en-US" w:eastAsia="ru-RU"/>
                </w:rPr>
                <m:t>h=0</m:t>
              </m:r>
            </m:sub>
            <m:sup>
              <m:r>
                <w:rPr>
                  <w:rFonts w:ascii="Cambria Math" w:hAnsi="Cambria Math"/>
                  <w:lang w:val="en-US" w:eastAsia="ru-RU"/>
                </w:rPr>
                <m:t>∞</m:t>
              </m:r>
            </m:sup>
            <m:e>
              <m:r>
                <w:rPr>
                  <w:rFonts w:ascii="Cambria Math" w:hAnsi="Cambria Math"/>
                  <w:lang w:val="en-US" w:eastAsia="ru-RU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eastAsia="ru-RU"/>
                    </w:rPr>
                    <m:t>h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 w:eastAsia="ru-RU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val="en-US" w:eastAsia="ru-RU"/>
                    </w:rPr>
                    <m:t>h</m:t>
                  </m:r>
                </m:sup>
              </m:sSup>
              <m:r>
                <w:rPr>
                  <w:rFonts w:ascii="Cambria Math" w:hAnsi="Cambria Math"/>
                  <w:lang w:val="en-US" w:eastAsia="ru-RU"/>
                </w:rPr>
                <m:t>=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naryPr>
            <m:sub>
              <m:r>
                <w:rPr>
                  <w:rFonts w:ascii="Cambria Math" w:hAnsi="Cambria Math"/>
                  <w:lang w:val="en-US" w:eastAsia="ru-RU"/>
                </w:rPr>
                <m:t>h=0</m:t>
              </m:r>
            </m:sub>
            <m:sup>
              <m:r>
                <w:rPr>
                  <w:rFonts w:ascii="Cambria Math" w:hAnsi="Cambria Math"/>
                  <w:lang w:val="en-US" w:eastAsia="ru-RU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 w:eastAsia="ru-RU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n-US" w:eastAsia="ru-RU"/>
                    </w:rPr>
                    <m:t>h</m:t>
                  </m:r>
                  <m:r>
                    <w:rPr>
                      <w:rFonts w:ascii="Cambria Math" w:hAnsi="Cambria Math"/>
                      <w:lang w:val="en-US" w:eastAsia="ru-RU"/>
                    </w:rPr>
                    <m:t>+1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 w:eastAsia="ru-RU"/>
                    </w:rPr>
                    <m:t>∙2</m:t>
                  </m:r>
                </m:e>
                <m:sup>
                  <m:r>
                    <w:rPr>
                      <w:rFonts w:ascii="Cambria Math" w:hAnsi="Cambria Math"/>
                      <w:lang w:val="en-US" w:eastAsia="ru-RU"/>
                    </w:rPr>
                    <m:t>h</m:t>
                  </m:r>
                </m:sup>
              </m:sSup>
              <m:r>
                <w:rPr>
                  <w:rFonts w:ascii="Cambria Math" w:hAnsi="Cambria Math"/>
                  <w:lang w:val="en-US" w:eastAsia="ru-RU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 w:eastAsia="ru-RU"/>
                    </w:rPr>
                    <m:t>h=0</m:t>
                  </m:r>
                </m:sub>
                <m:sup>
                  <m:r>
                    <w:rPr>
                      <w:rFonts w:ascii="Cambria Math" w:hAnsi="Cambria Math"/>
                      <w:lang w:val="en-US" w:eastAsia="ru-RU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 w:eastAsia="ru-RU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lang w:val="en-US" w:eastAsia="ru-RU"/>
                    </w:rPr>
                    <m:t>=</m:t>
                  </m:r>
                  <m:r>
                    <w:rPr>
                      <w:rFonts w:ascii="Cambria Math" w:hAnsi="Cambria Math"/>
                      <w:lang w:val="en-US" w:eastAsia="ru-RU"/>
                    </w:rPr>
                    <m:t>∞</m:t>
                  </m:r>
                </m:e>
              </m:nary>
            </m:e>
          </m:nary>
        </m:oMath>
      </m:oMathPara>
    </w:p>
    <w:p w14:paraId="52265501" w14:textId="5E24875E" w:rsidR="00121F74" w:rsidRDefault="00121F74" w:rsidP="00121F74">
      <w:pPr>
        <w:rPr>
          <w:lang w:eastAsia="ru-RU"/>
        </w:rPr>
      </w:pPr>
      <w:r>
        <w:rPr>
          <w:lang w:eastAsia="ru-RU"/>
        </w:rPr>
        <w:t xml:space="preserve">Парадокс заключается в том, что хотя ожидаемая полезность бесконечна, люди не будут платить больше нескольких долларов за участие в игре. Один из способов разрешить этот парадокс </w:t>
      </w:r>
      <w:r w:rsidR="00926A5C" w:rsidRPr="00926A5C">
        <w:rPr>
          <w:lang w:eastAsia="ru-RU"/>
        </w:rPr>
        <w:t>–</w:t>
      </w:r>
      <w:r>
        <w:rPr>
          <w:lang w:eastAsia="ru-RU"/>
        </w:rPr>
        <w:t xml:space="preserve"> ввести функцию полезности, отражающую убывающую предельную полезность денег: 1 001 000 долларов лишь немногим более ценны, чем 1 000 000 долларов, тогда как 1000 долларов гораздо ценнее, чем ничего.</w:t>
      </w:r>
    </w:p>
    <w:p w14:paraId="2397D60A" w14:textId="273CDEB7" w:rsidR="00121F74" w:rsidRDefault="00121F74" w:rsidP="00121F74">
      <w:pPr>
        <w:rPr>
          <w:lang w:eastAsia="ru-RU"/>
        </w:rPr>
      </w:pPr>
      <w:r>
        <w:rPr>
          <w:lang w:eastAsia="ru-RU"/>
        </w:rPr>
        <w:t xml:space="preserve">Джереми Бентам, другой мыслитель, рассматривавший идею полезности, применил ее более непосредственно к удовольствиям и страданиям людей. Он использовал эти идеи, чтобы определить, как должно быть организовано общество, а именно путем максимизации полезности всех граждан </w:t>
      </w:r>
      <w:r w:rsidR="00926A5C" w:rsidRPr="00926A5C">
        <w:rPr>
          <w:lang w:eastAsia="ru-RU"/>
        </w:rPr>
        <w:t>–</w:t>
      </w:r>
      <w:r>
        <w:rPr>
          <w:lang w:eastAsia="ru-RU"/>
        </w:rPr>
        <w:t xml:space="preserve"> философии утилитаризма. Бентам считал, что все моральные и правовые нормы выводятся из этого простого принципа с использованием методов логики и эксперимента.</w:t>
      </w:r>
    </w:p>
    <w:sectPr w:rsidR="00121F74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18D4" w14:textId="77777777" w:rsidR="002D3810" w:rsidRDefault="002D3810" w:rsidP="000475CD">
      <w:pPr>
        <w:spacing w:after="0"/>
      </w:pPr>
      <w:r>
        <w:separator/>
      </w:r>
    </w:p>
  </w:endnote>
  <w:endnote w:type="continuationSeparator" w:id="0">
    <w:p w14:paraId="5562EA8A" w14:textId="77777777" w:rsidR="002D3810" w:rsidRDefault="002D3810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DB14" w14:textId="77777777" w:rsidR="002D3810" w:rsidRDefault="002D3810" w:rsidP="000475CD">
      <w:pPr>
        <w:spacing w:after="0"/>
      </w:pPr>
      <w:r>
        <w:separator/>
      </w:r>
    </w:p>
  </w:footnote>
  <w:footnote w:type="continuationSeparator" w:id="0">
    <w:p w14:paraId="13D56634" w14:textId="77777777" w:rsidR="002D3810" w:rsidRDefault="002D3810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B2A96"/>
    <w:multiLevelType w:val="hybridMultilevel"/>
    <w:tmpl w:val="0AC81EE6"/>
    <w:lvl w:ilvl="0" w:tplc="7B10A6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65A7"/>
    <w:multiLevelType w:val="hybridMultilevel"/>
    <w:tmpl w:val="E59A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0CF6"/>
    <w:multiLevelType w:val="hybridMultilevel"/>
    <w:tmpl w:val="F430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3953"/>
    <w:multiLevelType w:val="hybridMultilevel"/>
    <w:tmpl w:val="DA50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F73CC"/>
    <w:multiLevelType w:val="hybridMultilevel"/>
    <w:tmpl w:val="5184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26357"/>
    <w:multiLevelType w:val="hybridMultilevel"/>
    <w:tmpl w:val="AE300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27BB6"/>
    <w:multiLevelType w:val="hybridMultilevel"/>
    <w:tmpl w:val="A3D4A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829F3"/>
    <w:multiLevelType w:val="hybridMultilevel"/>
    <w:tmpl w:val="528093EA"/>
    <w:lvl w:ilvl="0" w:tplc="DC72A89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644D10"/>
    <w:multiLevelType w:val="hybridMultilevel"/>
    <w:tmpl w:val="2242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F36DF"/>
    <w:multiLevelType w:val="hybridMultilevel"/>
    <w:tmpl w:val="6C428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D390D"/>
    <w:multiLevelType w:val="hybridMultilevel"/>
    <w:tmpl w:val="B1E8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95D11"/>
    <w:multiLevelType w:val="hybridMultilevel"/>
    <w:tmpl w:val="747C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6394"/>
    <w:multiLevelType w:val="hybridMultilevel"/>
    <w:tmpl w:val="04B8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31F81"/>
    <w:multiLevelType w:val="hybridMultilevel"/>
    <w:tmpl w:val="FD4E5906"/>
    <w:lvl w:ilvl="0" w:tplc="C8829E06">
      <w:numFmt w:val="bullet"/>
      <w:lvlText w:val="•"/>
      <w:lvlJc w:val="left"/>
      <w:pPr>
        <w:ind w:left="1071" w:hanging="711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898945">
    <w:abstractNumId w:val="13"/>
  </w:num>
  <w:num w:numId="2" w16cid:durableId="745956653">
    <w:abstractNumId w:val="17"/>
  </w:num>
  <w:num w:numId="3" w16cid:durableId="1459564996">
    <w:abstractNumId w:val="20"/>
  </w:num>
  <w:num w:numId="4" w16cid:durableId="1278609883">
    <w:abstractNumId w:val="0"/>
  </w:num>
  <w:num w:numId="5" w16cid:durableId="2095659341">
    <w:abstractNumId w:val="7"/>
  </w:num>
  <w:num w:numId="6" w16cid:durableId="2044865353">
    <w:abstractNumId w:val="8"/>
  </w:num>
  <w:num w:numId="7" w16cid:durableId="936595550">
    <w:abstractNumId w:val="23"/>
  </w:num>
  <w:num w:numId="8" w16cid:durableId="977104008">
    <w:abstractNumId w:val="5"/>
  </w:num>
  <w:num w:numId="9" w16cid:durableId="464128029">
    <w:abstractNumId w:val="12"/>
  </w:num>
  <w:num w:numId="10" w16cid:durableId="2035382655">
    <w:abstractNumId w:val="21"/>
  </w:num>
  <w:num w:numId="11" w16cid:durableId="638850499">
    <w:abstractNumId w:val="19"/>
  </w:num>
  <w:num w:numId="12" w16cid:durableId="1455249769">
    <w:abstractNumId w:val="18"/>
  </w:num>
  <w:num w:numId="13" w16cid:durableId="1371489196">
    <w:abstractNumId w:val="4"/>
  </w:num>
  <w:num w:numId="14" w16cid:durableId="532379048">
    <w:abstractNumId w:val="10"/>
  </w:num>
  <w:num w:numId="15" w16cid:durableId="956989433">
    <w:abstractNumId w:val="11"/>
  </w:num>
  <w:num w:numId="16" w16cid:durableId="133960126">
    <w:abstractNumId w:val="1"/>
  </w:num>
  <w:num w:numId="17" w16cid:durableId="1754007412">
    <w:abstractNumId w:val="2"/>
  </w:num>
  <w:num w:numId="18" w16cid:durableId="11421664">
    <w:abstractNumId w:val="14"/>
  </w:num>
  <w:num w:numId="19" w16cid:durableId="1858226836">
    <w:abstractNumId w:val="3"/>
  </w:num>
  <w:num w:numId="20" w16cid:durableId="744227914">
    <w:abstractNumId w:val="6"/>
  </w:num>
  <w:num w:numId="21" w16cid:durableId="1587575814">
    <w:abstractNumId w:val="15"/>
  </w:num>
  <w:num w:numId="22" w16cid:durableId="1805931541">
    <w:abstractNumId w:val="22"/>
  </w:num>
  <w:num w:numId="23" w16cid:durableId="119228616">
    <w:abstractNumId w:val="16"/>
  </w:num>
  <w:num w:numId="24" w16cid:durableId="4311247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0859"/>
    <w:rsid w:val="00002CEF"/>
    <w:rsid w:val="000145AD"/>
    <w:rsid w:val="000236E4"/>
    <w:rsid w:val="00023D90"/>
    <w:rsid w:val="00025261"/>
    <w:rsid w:val="000253EC"/>
    <w:rsid w:val="00025B3B"/>
    <w:rsid w:val="00026EE5"/>
    <w:rsid w:val="00034544"/>
    <w:rsid w:val="0003651C"/>
    <w:rsid w:val="00036D6D"/>
    <w:rsid w:val="000403A8"/>
    <w:rsid w:val="000457D8"/>
    <w:rsid w:val="000473C1"/>
    <w:rsid w:val="000475CD"/>
    <w:rsid w:val="00064488"/>
    <w:rsid w:val="00071BDA"/>
    <w:rsid w:val="00086E8D"/>
    <w:rsid w:val="00087130"/>
    <w:rsid w:val="000911E2"/>
    <w:rsid w:val="000A102A"/>
    <w:rsid w:val="000A419B"/>
    <w:rsid w:val="000A6223"/>
    <w:rsid w:val="000B0D63"/>
    <w:rsid w:val="000B0F12"/>
    <w:rsid w:val="000B4CD2"/>
    <w:rsid w:val="000C7D84"/>
    <w:rsid w:val="000D00EB"/>
    <w:rsid w:val="000D24BB"/>
    <w:rsid w:val="000D376D"/>
    <w:rsid w:val="000D72E4"/>
    <w:rsid w:val="0011117A"/>
    <w:rsid w:val="00113534"/>
    <w:rsid w:val="001179BB"/>
    <w:rsid w:val="001207AC"/>
    <w:rsid w:val="00121F74"/>
    <w:rsid w:val="0012260B"/>
    <w:rsid w:val="00124538"/>
    <w:rsid w:val="0013492F"/>
    <w:rsid w:val="001351BB"/>
    <w:rsid w:val="00143EDD"/>
    <w:rsid w:val="001609FB"/>
    <w:rsid w:val="00163CE1"/>
    <w:rsid w:val="00167944"/>
    <w:rsid w:val="001757BB"/>
    <w:rsid w:val="0017765D"/>
    <w:rsid w:val="001838C7"/>
    <w:rsid w:val="00185869"/>
    <w:rsid w:val="00186ABC"/>
    <w:rsid w:val="00196024"/>
    <w:rsid w:val="001B4731"/>
    <w:rsid w:val="001C4E9E"/>
    <w:rsid w:val="001C5475"/>
    <w:rsid w:val="001D75E3"/>
    <w:rsid w:val="001E2FE2"/>
    <w:rsid w:val="001E311C"/>
    <w:rsid w:val="001E6E0D"/>
    <w:rsid w:val="00202DB2"/>
    <w:rsid w:val="002069F1"/>
    <w:rsid w:val="002078A3"/>
    <w:rsid w:val="00215B27"/>
    <w:rsid w:val="00220EC4"/>
    <w:rsid w:val="00223278"/>
    <w:rsid w:val="002247E2"/>
    <w:rsid w:val="00226024"/>
    <w:rsid w:val="002265B7"/>
    <w:rsid w:val="00230924"/>
    <w:rsid w:val="002407FA"/>
    <w:rsid w:val="00243B00"/>
    <w:rsid w:val="0025360A"/>
    <w:rsid w:val="0025671B"/>
    <w:rsid w:val="002633C8"/>
    <w:rsid w:val="00271602"/>
    <w:rsid w:val="00274D75"/>
    <w:rsid w:val="002752B3"/>
    <w:rsid w:val="0027701F"/>
    <w:rsid w:val="002851BF"/>
    <w:rsid w:val="00286785"/>
    <w:rsid w:val="002910FF"/>
    <w:rsid w:val="00291FE8"/>
    <w:rsid w:val="00294975"/>
    <w:rsid w:val="002B1DBF"/>
    <w:rsid w:val="002B4DD3"/>
    <w:rsid w:val="002B6AC9"/>
    <w:rsid w:val="002C3B7E"/>
    <w:rsid w:val="002C6161"/>
    <w:rsid w:val="002D3810"/>
    <w:rsid w:val="002D62CB"/>
    <w:rsid w:val="002D788D"/>
    <w:rsid w:val="002E13DD"/>
    <w:rsid w:val="002F0747"/>
    <w:rsid w:val="002F0BF8"/>
    <w:rsid w:val="002F1891"/>
    <w:rsid w:val="002F5024"/>
    <w:rsid w:val="002F56FC"/>
    <w:rsid w:val="00302F71"/>
    <w:rsid w:val="00303E21"/>
    <w:rsid w:val="003040C5"/>
    <w:rsid w:val="003064AD"/>
    <w:rsid w:val="0030771C"/>
    <w:rsid w:val="00324923"/>
    <w:rsid w:val="003263A3"/>
    <w:rsid w:val="00335B8C"/>
    <w:rsid w:val="00337029"/>
    <w:rsid w:val="00343B65"/>
    <w:rsid w:val="00345C3A"/>
    <w:rsid w:val="00350170"/>
    <w:rsid w:val="003612E3"/>
    <w:rsid w:val="0036418B"/>
    <w:rsid w:val="003648E2"/>
    <w:rsid w:val="00373B15"/>
    <w:rsid w:val="00384FB1"/>
    <w:rsid w:val="003864E0"/>
    <w:rsid w:val="003873D0"/>
    <w:rsid w:val="0039229D"/>
    <w:rsid w:val="00395F40"/>
    <w:rsid w:val="003A1F94"/>
    <w:rsid w:val="003A202C"/>
    <w:rsid w:val="003B2AAE"/>
    <w:rsid w:val="003B52C2"/>
    <w:rsid w:val="003B5B9A"/>
    <w:rsid w:val="003C01D4"/>
    <w:rsid w:val="003C2793"/>
    <w:rsid w:val="003C4E6B"/>
    <w:rsid w:val="003D719F"/>
    <w:rsid w:val="003E2B79"/>
    <w:rsid w:val="003E2CB2"/>
    <w:rsid w:val="003E3B4F"/>
    <w:rsid w:val="003E7461"/>
    <w:rsid w:val="004066FA"/>
    <w:rsid w:val="004073D4"/>
    <w:rsid w:val="0041125F"/>
    <w:rsid w:val="00412037"/>
    <w:rsid w:val="00417432"/>
    <w:rsid w:val="00422155"/>
    <w:rsid w:val="00431E00"/>
    <w:rsid w:val="004342F8"/>
    <w:rsid w:val="00434EE4"/>
    <w:rsid w:val="004441E5"/>
    <w:rsid w:val="00465FA8"/>
    <w:rsid w:val="004714A1"/>
    <w:rsid w:val="00475E7D"/>
    <w:rsid w:val="00477376"/>
    <w:rsid w:val="004825B8"/>
    <w:rsid w:val="004841A5"/>
    <w:rsid w:val="0049688C"/>
    <w:rsid w:val="004A0CB6"/>
    <w:rsid w:val="004A191B"/>
    <w:rsid w:val="004A2916"/>
    <w:rsid w:val="004A64F5"/>
    <w:rsid w:val="004B2E15"/>
    <w:rsid w:val="004C3826"/>
    <w:rsid w:val="004C5BB0"/>
    <w:rsid w:val="004D0041"/>
    <w:rsid w:val="004D1189"/>
    <w:rsid w:val="004D5D90"/>
    <w:rsid w:val="004E2815"/>
    <w:rsid w:val="004E7B38"/>
    <w:rsid w:val="004F6590"/>
    <w:rsid w:val="004F79B6"/>
    <w:rsid w:val="00502FCF"/>
    <w:rsid w:val="00505139"/>
    <w:rsid w:val="00505AF9"/>
    <w:rsid w:val="005215AD"/>
    <w:rsid w:val="00533A10"/>
    <w:rsid w:val="0053441F"/>
    <w:rsid w:val="005379AA"/>
    <w:rsid w:val="005442BE"/>
    <w:rsid w:val="00544968"/>
    <w:rsid w:val="00553679"/>
    <w:rsid w:val="0056420B"/>
    <w:rsid w:val="00571EB9"/>
    <w:rsid w:val="005A5B55"/>
    <w:rsid w:val="005A7B19"/>
    <w:rsid w:val="005B1632"/>
    <w:rsid w:val="005B6151"/>
    <w:rsid w:val="005E4915"/>
    <w:rsid w:val="005E677A"/>
    <w:rsid w:val="005F09A3"/>
    <w:rsid w:val="005F392B"/>
    <w:rsid w:val="006052A6"/>
    <w:rsid w:val="00610E9C"/>
    <w:rsid w:val="00612A2A"/>
    <w:rsid w:val="0061589D"/>
    <w:rsid w:val="00617679"/>
    <w:rsid w:val="006252EB"/>
    <w:rsid w:val="00627A60"/>
    <w:rsid w:val="00651449"/>
    <w:rsid w:val="0065195B"/>
    <w:rsid w:val="00654287"/>
    <w:rsid w:val="006621EC"/>
    <w:rsid w:val="00662E07"/>
    <w:rsid w:val="00670863"/>
    <w:rsid w:val="00673765"/>
    <w:rsid w:val="00676127"/>
    <w:rsid w:val="0067641A"/>
    <w:rsid w:val="00691824"/>
    <w:rsid w:val="006A00B2"/>
    <w:rsid w:val="006A481E"/>
    <w:rsid w:val="006B7989"/>
    <w:rsid w:val="006C3155"/>
    <w:rsid w:val="006C5E42"/>
    <w:rsid w:val="006E03C7"/>
    <w:rsid w:val="00701647"/>
    <w:rsid w:val="00701EAF"/>
    <w:rsid w:val="00712D06"/>
    <w:rsid w:val="00713694"/>
    <w:rsid w:val="007225C4"/>
    <w:rsid w:val="00725D30"/>
    <w:rsid w:val="00726CD4"/>
    <w:rsid w:val="00734115"/>
    <w:rsid w:val="007359D9"/>
    <w:rsid w:val="007561F8"/>
    <w:rsid w:val="00760706"/>
    <w:rsid w:val="00763C8C"/>
    <w:rsid w:val="00767D0E"/>
    <w:rsid w:val="00780F50"/>
    <w:rsid w:val="007826AF"/>
    <w:rsid w:val="007828ED"/>
    <w:rsid w:val="00785809"/>
    <w:rsid w:val="00785D88"/>
    <w:rsid w:val="00785F38"/>
    <w:rsid w:val="007B3C89"/>
    <w:rsid w:val="007B7E5D"/>
    <w:rsid w:val="007C1463"/>
    <w:rsid w:val="007C3C43"/>
    <w:rsid w:val="007C6461"/>
    <w:rsid w:val="007D794D"/>
    <w:rsid w:val="007E5C69"/>
    <w:rsid w:val="007E7996"/>
    <w:rsid w:val="007F6CF4"/>
    <w:rsid w:val="0080316C"/>
    <w:rsid w:val="008128B1"/>
    <w:rsid w:val="00816AAB"/>
    <w:rsid w:val="008253DF"/>
    <w:rsid w:val="00827836"/>
    <w:rsid w:val="008300F1"/>
    <w:rsid w:val="00832F76"/>
    <w:rsid w:val="00842015"/>
    <w:rsid w:val="00846338"/>
    <w:rsid w:val="008544F4"/>
    <w:rsid w:val="00867857"/>
    <w:rsid w:val="00871590"/>
    <w:rsid w:val="00874D60"/>
    <w:rsid w:val="00877A90"/>
    <w:rsid w:val="008820E2"/>
    <w:rsid w:val="008875D0"/>
    <w:rsid w:val="00894277"/>
    <w:rsid w:val="00894ECA"/>
    <w:rsid w:val="008A63D4"/>
    <w:rsid w:val="008A6D98"/>
    <w:rsid w:val="008B496D"/>
    <w:rsid w:val="008B6271"/>
    <w:rsid w:val="008D1023"/>
    <w:rsid w:val="008F620C"/>
    <w:rsid w:val="009029FB"/>
    <w:rsid w:val="009174EE"/>
    <w:rsid w:val="0092351D"/>
    <w:rsid w:val="009238EC"/>
    <w:rsid w:val="009238FF"/>
    <w:rsid w:val="00923980"/>
    <w:rsid w:val="00923D06"/>
    <w:rsid w:val="00926A5C"/>
    <w:rsid w:val="0093124D"/>
    <w:rsid w:val="00943157"/>
    <w:rsid w:val="0095568B"/>
    <w:rsid w:val="0096043C"/>
    <w:rsid w:val="009625C3"/>
    <w:rsid w:val="00963A39"/>
    <w:rsid w:val="00965F0B"/>
    <w:rsid w:val="00966278"/>
    <w:rsid w:val="00975419"/>
    <w:rsid w:val="00976F59"/>
    <w:rsid w:val="00986D46"/>
    <w:rsid w:val="009A67D5"/>
    <w:rsid w:val="009A7374"/>
    <w:rsid w:val="009B53B8"/>
    <w:rsid w:val="009C3C38"/>
    <w:rsid w:val="009D2E10"/>
    <w:rsid w:val="009E4C3F"/>
    <w:rsid w:val="009F0CBA"/>
    <w:rsid w:val="009F22E9"/>
    <w:rsid w:val="009F51DF"/>
    <w:rsid w:val="00A03D99"/>
    <w:rsid w:val="00A03FA9"/>
    <w:rsid w:val="00A1028F"/>
    <w:rsid w:val="00A135ED"/>
    <w:rsid w:val="00A13635"/>
    <w:rsid w:val="00A15094"/>
    <w:rsid w:val="00A256E2"/>
    <w:rsid w:val="00A279F8"/>
    <w:rsid w:val="00A36FE2"/>
    <w:rsid w:val="00A447AC"/>
    <w:rsid w:val="00A52BED"/>
    <w:rsid w:val="00A54012"/>
    <w:rsid w:val="00A60EEF"/>
    <w:rsid w:val="00A739EE"/>
    <w:rsid w:val="00A8094D"/>
    <w:rsid w:val="00A92F1D"/>
    <w:rsid w:val="00A94E6F"/>
    <w:rsid w:val="00AA48B5"/>
    <w:rsid w:val="00AB2FD5"/>
    <w:rsid w:val="00AB688F"/>
    <w:rsid w:val="00AD0DA9"/>
    <w:rsid w:val="00AF53A8"/>
    <w:rsid w:val="00AF6293"/>
    <w:rsid w:val="00B00172"/>
    <w:rsid w:val="00B07C17"/>
    <w:rsid w:val="00B12791"/>
    <w:rsid w:val="00B14956"/>
    <w:rsid w:val="00B14DF1"/>
    <w:rsid w:val="00B15F0C"/>
    <w:rsid w:val="00B215CB"/>
    <w:rsid w:val="00B22238"/>
    <w:rsid w:val="00B24C48"/>
    <w:rsid w:val="00B30ACC"/>
    <w:rsid w:val="00B3762D"/>
    <w:rsid w:val="00B4128D"/>
    <w:rsid w:val="00B61276"/>
    <w:rsid w:val="00B65531"/>
    <w:rsid w:val="00B6699D"/>
    <w:rsid w:val="00B676DD"/>
    <w:rsid w:val="00B715FE"/>
    <w:rsid w:val="00B72DF8"/>
    <w:rsid w:val="00B82EC8"/>
    <w:rsid w:val="00B830CA"/>
    <w:rsid w:val="00B86BAF"/>
    <w:rsid w:val="00B90524"/>
    <w:rsid w:val="00B928A3"/>
    <w:rsid w:val="00B95FCF"/>
    <w:rsid w:val="00BA4598"/>
    <w:rsid w:val="00BB3190"/>
    <w:rsid w:val="00BC3C88"/>
    <w:rsid w:val="00BC62F6"/>
    <w:rsid w:val="00BF1F18"/>
    <w:rsid w:val="00BF4947"/>
    <w:rsid w:val="00BF4C95"/>
    <w:rsid w:val="00BF5289"/>
    <w:rsid w:val="00C067A8"/>
    <w:rsid w:val="00C07B7B"/>
    <w:rsid w:val="00C147DB"/>
    <w:rsid w:val="00C20C13"/>
    <w:rsid w:val="00C21341"/>
    <w:rsid w:val="00C242FA"/>
    <w:rsid w:val="00C347DC"/>
    <w:rsid w:val="00C36FD2"/>
    <w:rsid w:val="00C47953"/>
    <w:rsid w:val="00C5229D"/>
    <w:rsid w:val="00C52EEB"/>
    <w:rsid w:val="00C5315B"/>
    <w:rsid w:val="00C61BC8"/>
    <w:rsid w:val="00C82D4C"/>
    <w:rsid w:val="00C8490A"/>
    <w:rsid w:val="00C9206B"/>
    <w:rsid w:val="00C9349F"/>
    <w:rsid w:val="00C935BE"/>
    <w:rsid w:val="00CA0FFF"/>
    <w:rsid w:val="00CB4E98"/>
    <w:rsid w:val="00CB5A9E"/>
    <w:rsid w:val="00CC0539"/>
    <w:rsid w:val="00CC1355"/>
    <w:rsid w:val="00CC1864"/>
    <w:rsid w:val="00CC497F"/>
    <w:rsid w:val="00CE105A"/>
    <w:rsid w:val="00CF086B"/>
    <w:rsid w:val="00D02EAA"/>
    <w:rsid w:val="00D06E0C"/>
    <w:rsid w:val="00D10FA7"/>
    <w:rsid w:val="00D14EB6"/>
    <w:rsid w:val="00D25BE6"/>
    <w:rsid w:val="00D26252"/>
    <w:rsid w:val="00D4040B"/>
    <w:rsid w:val="00D42347"/>
    <w:rsid w:val="00D45E8B"/>
    <w:rsid w:val="00D4730E"/>
    <w:rsid w:val="00D53E4B"/>
    <w:rsid w:val="00D55B84"/>
    <w:rsid w:val="00D561E9"/>
    <w:rsid w:val="00D62C03"/>
    <w:rsid w:val="00D70F6A"/>
    <w:rsid w:val="00D864EC"/>
    <w:rsid w:val="00D933D8"/>
    <w:rsid w:val="00DA4227"/>
    <w:rsid w:val="00DA5127"/>
    <w:rsid w:val="00DC2973"/>
    <w:rsid w:val="00DE3777"/>
    <w:rsid w:val="00DE4179"/>
    <w:rsid w:val="00DE582F"/>
    <w:rsid w:val="00DF2E2B"/>
    <w:rsid w:val="00DF6025"/>
    <w:rsid w:val="00E02F4D"/>
    <w:rsid w:val="00E03206"/>
    <w:rsid w:val="00E04623"/>
    <w:rsid w:val="00E07D69"/>
    <w:rsid w:val="00E2021C"/>
    <w:rsid w:val="00E324F8"/>
    <w:rsid w:val="00E34305"/>
    <w:rsid w:val="00E411EB"/>
    <w:rsid w:val="00E55C76"/>
    <w:rsid w:val="00E62A4F"/>
    <w:rsid w:val="00E62AFD"/>
    <w:rsid w:val="00E62E3F"/>
    <w:rsid w:val="00E64A79"/>
    <w:rsid w:val="00E81885"/>
    <w:rsid w:val="00E8482D"/>
    <w:rsid w:val="00E85164"/>
    <w:rsid w:val="00E92393"/>
    <w:rsid w:val="00E93261"/>
    <w:rsid w:val="00EA2FB4"/>
    <w:rsid w:val="00EA4E47"/>
    <w:rsid w:val="00EA4FA5"/>
    <w:rsid w:val="00EB0F70"/>
    <w:rsid w:val="00EB61E1"/>
    <w:rsid w:val="00ED2AC3"/>
    <w:rsid w:val="00ED2C5D"/>
    <w:rsid w:val="00EF2A02"/>
    <w:rsid w:val="00F01F67"/>
    <w:rsid w:val="00F10CB6"/>
    <w:rsid w:val="00F12956"/>
    <w:rsid w:val="00F17E00"/>
    <w:rsid w:val="00F3071C"/>
    <w:rsid w:val="00F32B33"/>
    <w:rsid w:val="00F338E0"/>
    <w:rsid w:val="00F370D6"/>
    <w:rsid w:val="00F41A92"/>
    <w:rsid w:val="00F461C7"/>
    <w:rsid w:val="00F54E77"/>
    <w:rsid w:val="00F55D7C"/>
    <w:rsid w:val="00F569C0"/>
    <w:rsid w:val="00F65D82"/>
    <w:rsid w:val="00F67A51"/>
    <w:rsid w:val="00F7131F"/>
    <w:rsid w:val="00F76EDE"/>
    <w:rsid w:val="00F8127F"/>
    <w:rsid w:val="00F8183A"/>
    <w:rsid w:val="00F82EC3"/>
    <w:rsid w:val="00F84755"/>
    <w:rsid w:val="00F86E24"/>
    <w:rsid w:val="00FA1BAD"/>
    <w:rsid w:val="00FA43BC"/>
    <w:rsid w:val="00FB0170"/>
    <w:rsid w:val="00FB034B"/>
    <w:rsid w:val="00FB473E"/>
    <w:rsid w:val="00FB4F19"/>
    <w:rsid w:val="00FC0788"/>
    <w:rsid w:val="00FC3B23"/>
    <w:rsid w:val="00FC4E5F"/>
    <w:rsid w:val="00FC6026"/>
    <w:rsid w:val="00FC676B"/>
    <w:rsid w:val="00FD153C"/>
    <w:rsid w:val="00FD7807"/>
    <w:rsid w:val="00FE33E7"/>
    <w:rsid w:val="00FE4B2B"/>
    <w:rsid w:val="00FF0F7F"/>
    <w:rsid w:val="00FF1A7F"/>
    <w:rsid w:val="00FF24D0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556D"/>
  <w15:docId w15:val="{23616ED4-7ED5-4B53-A259-761C3BF0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633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847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25B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Placeholder Text"/>
    <w:basedOn w:val="a0"/>
    <w:uiPriority w:val="99"/>
    <w:semiHidden/>
    <w:rsid w:val="00F8475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F8475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d">
    <w:name w:val="Unresolved Mention"/>
    <w:basedOn w:val="a0"/>
    <w:uiPriority w:val="99"/>
    <w:semiHidden/>
    <w:unhideWhenUsed/>
    <w:rsid w:val="00A739EE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025B3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89A64-73EB-4CE3-8E27-0D286413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9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7</cp:revision>
  <cp:lastPrinted>2023-12-17T07:54:00Z</cp:lastPrinted>
  <dcterms:created xsi:type="dcterms:W3CDTF">2023-12-28T07:12:00Z</dcterms:created>
  <dcterms:modified xsi:type="dcterms:W3CDTF">2023-12-31T15:25:00Z</dcterms:modified>
</cp:coreProperties>
</file>